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pBdr>
          <w:bottom w:val="single" w:color="auto" w:sz="6" w:space="26"/>
        </w:pBdr>
        <w:wordWrap w:val="0"/>
        <w:spacing w:before="312" w:beforeLines="100"/>
        <w:jc w:val="right"/>
        <w:rPr>
          <w:rFonts w:ascii="Arial" w:hAnsi="Arial" w:cs="Arial"/>
          <w:b/>
          <w:sz w:val="44"/>
          <w:szCs w:val="44"/>
        </w:rPr>
      </w:pPr>
      <w:r>
        <w:rPr>
          <w:rFonts w:ascii="Arial" w:hAnsi="Arial" w:cs="Arial"/>
          <w:b/>
          <w:sz w:val="44"/>
          <w:szCs w:val="44"/>
        </w:rPr>
        <w:t>Instructions</w:t>
      </w:r>
    </w:p>
    <w:p/>
    <w:p>
      <w:pPr>
        <w:wordWrap w:val="0"/>
        <w:jc w:val="right"/>
        <w:rPr>
          <w:rFonts w:ascii="Palatino Linotype" w:hAnsi="Palatino Linotype" w:eastAsia="黑体"/>
          <w:b/>
          <w:sz w:val="40"/>
          <w:szCs w:val="44"/>
        </w:rPr>
      </w:pPr>
      <w:r>
        <w:rPr>
          <w:rFonts w:hint="eastAsia" w:ascii="Palatino Linotype" w:hAnsi="Palatino Linotype" w:eastAsia="黑体"/>
          <w:b/>
          <w:sz w:val="40"/>
          <w:szCs w:val="44"/>
        </w:rPr>
        <w:t>电子门牌使用手册</w:t>
      </w:r>
    </w:p>
    <w:p>
      <w:pPr>
        <w:jc w:val="right"/>
        <w:rPr>
          <w:rFonts w:hint="eastAsia" w:ascii="黑体" w:eastAsia="黑体"/>
          <w:b/>
          <w:sz w:val="28"/>
          <w:szCs w:val="28"/>
          <w:lang w:val="en-US" w:eastAsia="zh-CN"/>
        </w:rPr>
      </w:pPr>
      <w:r>
        <w:rPr>
          <w:rFonts w:hint="eastAsia" w:ascii="黑体" w:eastAsia="黑体"/>
          <w:b/>
          <w:sz w:val="28"/>
          <w:szCs w:val="28"/>
        </w:rPr>
        <w:t>撰写：</w:t>
      </w:r>
      <w:r>
        <w:rPr>
          <w:rFonts w:hint="eastAsia" w:ascii="黑体" w:eastAsia="黑体"/>
          <w:b/>
          <w:sz w:val="28"/>
          <w:szCs w:val="28"/>
          <w:lang w:val="en-US" w:eastAsia="zh-CN"/>
        </w:rPr>
        <w:t>冯琪</w:t>
      </w:r>
    </w:p>
    <w:p>
      <w:pPr>
        <w:jc w:val="right"/>
        <w:rPr>
          <w:rFonts w:ascii="Arial" w:hAnsi="Arial" w:eastAsia="黑体" w:cs="Arial"/>
          <w:b/>
          <w:sz w:val="28"/>
          <w:szCs w:val="28"/>
        </w:rPr>
      </w:pPr>
      <w:bookmarkStart w:id="0" w:name="_Toc273042358"/>
      <w:bookmarkStart w:id="1" w:name="_Toc268360118"/>
      <w:bookmarkStart w:id="2" w:name="_Toc268359779"/>
      <w:bookmarkStart w:id="3" w:name="_Toc273007919"/>
      <w:r>
        <w:rPr>
          <w:rFonts w:ascii="Arial" w:hAnsi="Arial" w:eastAsia="黑体" w:cs="Arial"/>
          <w:b/>
          <w:sz w:val="28"/>
          <w:szCs w:val="28"/>
        </w:rPr>
        <w:t xml:space="preserve">Version </w:t>
      </w:r>
      <w:r>
        <w:rPr>
          <w:rFonts w:hint="eastAsia" w:ascii="Arial" w:hAnsi="Arial" w:eastAsia="黑体" w:cs="Arial"/>
          <w:b/>
          <w:sz w:val="28"/>
          <w:szCs w:val="28"/>
        </w:rPr>
        <w:t>3</w:t>
      </w:r>
      <w:r>
        <w:rPr>
          <w:rFonts w:ascii="Arial" w:hAnsi="Arial" w:eastAsia="黑体" w:cs="Arial"/>
          <w:b/>
          <w:sz w:val="28"/>
          <w:szCs w:val="28"/>
        </w:rPr>
        <w:t>.0</w:t>
      </w:r>
      <w:bookmarkEnd w:id="0"/>
      <w:bookmarkEnd w:id="1"/>
      <w:bookmarkEnd w:id="2"/>
      <w:bookmarkEnd w:id="3"/>
    </w:p>
    <w:p/>
    <w:p/>
    <w:p/>
    <w:p/>
    <w:p/>
    <w:p/>
    <w:p/>
    <w:p/>
    <w:p/>
    <w:p/>
    <w:p/>
    <w:p/>
    <w:p/>
    <w:p/>
    <w:p/>
    <w:p/>
    <w:p/>
    <w:p/>
    <w:p/>
    <w:p/>
    <w:p/>
    <w:p/>
    <w:p/>
    <w:p/>
    <w:p/>
    <w:p/>
    <w:p/>
    <w:p>
      <w:pPr>
        <w:jc w:val="right"/>
        <w:rPr>
          <w:rFonts w:ascii="Arial" w:hAnsi="Arial" w:cs="Arial"/>
          <w:b/>
        </w:rPr>
      </w:pPr>
      <w:bookmarkStart w:id="4" w:name="_Toc268360119"/>
      <w:bookmarkStart w:id="5" w:name="_Toc273007920"/>
      <w:bookmarkStart w:id="6" w:name="_Toc268359780"/>
      <w:bookmarkStart w:id="7" w:name="_Toc273042359"/>
      <w:r>
        <w:rPr>
          <w:rFonts w:ascii="Arial" w:hAnsi="Arial" w:cs="Arial"/>
          <w:b/>
        </w:rPr>
        <w:t xml:space="preserve">Shanghai </w:t>
      </w:r>
      <w:r>
        <w:rPr>
          <w:rFonts w:hint="eastAsia" w:ascii="Arial" w:hAnsi="Arial" w:cs="Arial"/>
          <w:b/>
        </w:rPr>
        <w:t>WanxinSoft Computer</w:t>
      </w:r>
      <w:r>
        <w:rPr>
          <w:rFonts w:ascii="Arial" w:hAnsi="Arial" w:cs="Arial"/>
          <w:b/>
        </w:rPr>
        <w:t xml:space="preserve"> Information Technology Co.,</w:t>
      </w:r>
      <w:r>
        <w:rPr>
          <w:rFonts w:hint="eastAsia" w:ascii="Arial" w:hAnsi="Arial" w:cs="Arial"/>
          <w:b/>
        </w:rPr>
        <w:t xml:space="preserve"> </w:t>
      </w:r>
      <w:r>
        <w:rPr>
          <w:rFonts w:ascii="Arial" w:hAnsi="Arial" w:cs="Arial"/>
          <w:b/>
        </w:rPr>
        <w:t>L</w:t>
      </w:r>
      <w:r>
        <w:rPr>
          <w:rFonts w:hint="eastAsia" w:ascii="Arial" w:hAnsi="Arial" w:cs="Arial"/>
          <w:b/>
        </w:rPr>
        <w:t>TD</w:t>
      </w:r>
      <w:r>
        <w:rPr>
          <w:rFonts w:ascii="Arial" w:hAnsi="Arial" w:cs="Arial"/>
          <w:b/>
        </w:rPr>
        <w:t>.</w:t>
      </w:r>
      <w:bookmarkEnd w:id="4"/>
      <w:bookmarkEnd w:id="5"/>
      <w:bookmarkEnd w:id="6"/>
      <w:bookmarkEnd w:id="7"/>
    </w:p>
    <w:p>
      <w:pPr>
        <w:jc w:val="right"/>
        <w:rPr>
          <w:rFonts w:ascii="黑体" w:eastAsia="黑体"/>
          <w:b/>
          <w:sz w:val="32"/>
          <w:szCs w:val="32"/>
        </w:rPr>
      </w:pPr>
      <w:r>
        <w:rPr>
          <w:rFonts w:hint="eastAsia" w:ascii="黑体" w:eastAsia="黑体"/>
          <w:b/>
          <w:sz w:val="32"/>
          <w:szCs w:val="32"/>
        </w:rPr>
        <w:t>上海万欣计算机信息科技有限公司</w:t>
      </w:r>
    </w:p>
    <w:p>
      <w:pPr>
        <w:jc w:val="right"/>
        <w:rPr>
          <w:rFonts w:ascii="Arial" w:hAnsi="Arial" w:cs="Arial"/>
          <w:b/>
          <w:sz w:val="28"/>
          <w:szCs w:val="28"/>
        </w:rPr>
      </w:pPr>
      <w:r>
        <w:rPr>
          <w:rFonts w:ascii="Arial" w:hAnsi="Arial" w:cs="Arial"/>
          <w:b/>
          <w:sz w:val="28"/>
          <w:szCs w:val="28"/>
        </w:rPr>
        <w:t>©2021</w:t>
      </w:r>
    </w:p>
    <w:p>
      <w:pPr>
        <w:jc w:val="right"/>
        <w:rPr>
          <w:rFonts w:ascii="Arial" w:hAnsi="Arial" w:cs="Arial"/>
          <w:b/>
        </w:rPr>
      </w:pPr>
      <w:bookmarkStart w:id="8" w:name="_Toc268360120"/>
      <w:bookmarkStart w:id="9" w:name="_Toc268359781"/>
      <w:bookmarkStart w:id="10" w:name="_Toc273007921"/>
      <w:bookmarkStart w:id="11" w:name="_Toc273042360"/>
      <w:r>
        <w:rPr>
          <w:rFonts w:ascii="Arial" w:hAnsi="Arial" w:cs="Arial"/>
          <w:b/>
        </w:rPr>
        <w:t>All Rig</w:t>
      </w:r>
      <w:r>
        <w:rPr>
          <w:rFonts w:hint="eastAsia" w:ascii="Arial" w:hAnsi="Arial" w:cs="Arial"/>
          <w:b/>
        </w:rPr>
        <w:t>h</w:t>
      </w:r>
      <w:r>
        <w:rPr>
          <w:rFonts w:ascii="Arial" w:hAnsi="Arial" w:cs="Arial"/>
          <w:b/>
        </w:rPr>
        <w:t>ts Reserved</w:t>
      </w:r>
      <w:bookmarkEnd w:id="8"/>
      <w:bookmarkEnd w:id="9"/>
      <w:bookmarkEnd w:id="10"/>
      <w:bookmarkEnd w:id="11"/>
    </w:p>
    <w:sdt>
      <w:sdtPr>
        <w:rPr>
          <w:rFonts w:ascii="Calibri" w:hAnsi="Calibri" w:eastAsia="宋体" w:cs="Times New Roman"/>
          <w:color w:val="auto"/>
          <w:kern w:val="2"/>
          <w:sz w:val="44"/>
          <w:szCs w:val="44"/>
          <w:lang w:val="zh-CN"/>
        </w:rPr>
        <w:id w:val="378682872"/>
        <w:docPartObj>
          <w:docPartGallery w:val="Table of Contents"/>
          <w:docPartUnique/>
        </w:docPartObj>
      </w:sdtPr>
      <w:sdtEndPr>
        <w:rPr>
          <w:rFonts w:ascii="Calibri" w:hAnsi="Calibri" w:eastAsia="宋体" w:cs="Times New Roman"/>
          <w:b/>
          <w:bCs/>
          <w:color w:val="auto"/>
          <w:kern w:val="2"/>
          <w:sz w:val="21"/>
          <w:szCs w:val="22"/>
          <w:lang w:val="zh-CN"/>
        </w:rPr>
      </w:sdtEndPr>
      <w:sdtContent>
        <w:p>
          <w:pPr>
            <w:pStyle w:val="22"/>
            <w:spacing w:before="360" w:after="156" w:afterLines="50"/>
            <w:jc w:val="center"/>
            <w:rPr>
              <w:sz w:val="44"/>
              <w:szCs w:val="44"/>
            </w:rPr>
          </w:pPr>
          <w:bookmarkStart w:id="23" w:name="_GoBack"/>
          <w:bookmarkEnd w:id="23"/>
          <w:r>
            <w:rPr>
              <w:sz w:val="44"/>
              <w:szCs w:val="44"/>
              <w:lang w:val="zh-CN"/>
            </w:rPr>
            <w:t>目录</w:t>
          </w:r>
        </w:p>
        <w:p>
          <w:pPr>
            <w:pStyle w:val="7"/>
            <w:tabs>
              <w:tab w:val="right" w:leader="dot" w:pos="9026"/>
            </w:tabs>
          </w:pPr>
          <w:r>
            <w:rPr>
              <w:sz w:val="24"/>
              <w:szCs w:val="24"/>
            </w:rPr>
            <w:fldChar w:fldCharType="begin"/>
          </w:r>
          <w:r>
            <w:rPr>
              <w:sz w:val="24"/>
              <w:szCs w:val="24"/>
            </w:rPr>
            <w:instrText xml:space="preserve"> TOC \o "1-3" \h \z \u </w:instrText>
          </w:r>
          <w:r>
            <w:rPr>
              <w:sz w:val="24"/>
              <w:szCs w:val="24"/>
            </w:rPr>
            <w:fldChar w:fldCharType="separate"/>
          </w:r>
          <w:r>
            <w:rPr>
              <w:szCs w:val="24"/>
            </w:rPr>
            <w:fldChar w:fldCharType="begin"/>
          </w:r>
          <w:r>
            <w:rPr>
              <w:szCs w:val="24"/>
            </w:rPr>
            <w:instrText xml:space="preserve"> HYPERLINK \l _Toc7592 </w:instrText>
          </w:r>
          <w:r>
            <w:rPr>
              <w:szCs w:val="24"/>
            </w:rPr>
            <w:fldChar w:fldCharType="separate"/>
          </w:r>
          <w:r>
            <w:rPr>
              <w:rFonts w:hint="eastAsia"/>
            </w:rPr>
            <w:t>一、登录系统</w:t>
          </w:r>
          <w:r>
            <w:tab/>
          </w:r>
          <w:r>
            <w:fldChar w:fldCharType="begin"/>
          </w:r>
          <w:r>
            <w:instrText xml:space="preserve"> PAGEREF _Toc7592 \h </w:instrText>
          </w:r>
          <w:r>
            <w:fldChar w:fldCharType="separate"/>
          </w:r>
          <w:r>
            <w:t>3</w:t>
          </w:r>
          <w:r>
            <w:fldChar w:fldCharType="end"/>
          </w:r>
          <w:r>
            <w:rPr>
              <w:szCs w:val="24"/>
            </w:rPr>
            <w:fldChar w:fldCharType="end"/>
          </w:r>
        </w:p>
        <w:p>
          <w:pPr>
            <w:pStyle w:val="7"/>
            <w:tabs>
              <w:tab w:val="right" w:leader="dot" w:pos="9026"/>
            </w:tabs>
          </w:pPr>
          <w:r>
            <w:rPr>
              <w:bCs/>
              <w:szCs w:val="24"/>
              <w:lang w:val="zh-CN"/>
            </w:rPr>
            <w:fldChar w:fldCharType="begin"/>
          </w:r>
          <w:r>
            <w:rPr>
              <w:bCs/>
              <w:szCs w:val="24"/>
              <w:lang w:val="zh-CN"/>
            </w:rPr>
            <w:instrText xml:space="preserve"> HYPERLINK \l _Toc13788 </w:instrText>
          </w:r>
          <w:r>
            <w:rPr>
              <w:bCs/>
              <w:szCs w:val="24"/>
              <w:lang w:val="zh-CN"/>
            </w:rPr>
            <w:fldChar w:fldCharType="separate"/>
          </w:r>
          <w:r>
            <w:rPr>
              <w:rFonts w:hint="eastAsia"/>
            </w:rPr>
            <w:t>二、门禁的使用与授权</w:t>
          </w:r>
          <w:r>
            <w:tab/>
          </w:r>
          <w:r>
            <w:fldChar w:fldCharType="begin"/>
          </w:r>
          <w:r>
            <w:instrText xml:space="preserve"> PAGEREF _Toc13788 \h </w:instrText>
          </w:r>
          <w:r>
            <w:fldChar w:fldCharType="separate"/>
          </w:r>
          <w:r>
            <w:t>3</w:t>
          </w:r>
          <w:r>
            <w:fldChar w:fldCharType="end"/>
          </w:r>
          <w:r>
            <w:rPr>
              <w:bCs/>
              <w:szCs w:val="24"/>
              <w:lang w:val="zh-CN"/>
            </w:rPr>
            <w:fldChar w:fldCharType="end"/>
          </w:r>
        </w:p>
        <w:p>
          <w:pPr>
            <w:pStyle w:val="8"/>
            <w:tabs>
              <w:tab w:val="right" w:leader="dot" w:pos="9026"/>
            </w:tabs>
          </w:pPr>
          <w:r>
            <w:rPr>
              <w:bCs/>
              <w:szCs w:val="24"/>
              <w:lang w:val="zh-CN"/>
            </w:rPr>
            <w:fldChar w:fldCharType="begin"/>
          </w:r>
          <w:r>
            <w:rPr>
              <w:bCs/>
              <w:szCs w:val="24"/>
              <w:lang w:val="zh-CN"/>
            </w:rPr>
            <w:instrText xml:space="preserve"> HYPERLINK \l _Toc10343 </w:instrText>
          </w:r>
          <w:r>
            <w:rPr>
              <w:bCs/>
              <w:szCs w:val="24"/>
              <w:lang w:val="zh-CN"/>
            </w:rPr>
            <w:fldChar w:fldCharType="separate"/>
          </w:r>
          <w:r>
            <w:rPr>
              <w:rFonts w:hint="eastAsia"/>
            </w:rPr>
            <w:t>2.1刷卡开门</w:t>
          </w:r>
          <w:r>
            <w:tab/>
          </w:r>
          <w:r>
            <w:fldChar w:fldCharType="begin"/>
          </w:r>
          <w:r>
            <w:instrText xml:space="preserve"> PAGEREF _Toc10343 \h </w:instrText>
          </w:r>
          <w:r>
            <w:fldChar w:fldCharType="separate"/>
          </w:r>
          <w:r>
            <w:t>4</w:t>
          </w:r>
          <w:r>
            <w:fldChar w:fldCharType="end"/>
          </w:r>
          <w:r>
            <w:rPr>
              <w:bCs/>
              <w:szCs w:val="24"/>
              <w:lang w:val="zh-CN"/>
            </w:rPr>
            <w:fldChar w:fldCharType="end"/>
          </w:r>
        </w:p>
        <w:p>
          <w:pPr>
            <w:pStyle w:val="8"/>
            <w:tabs>
              <w:tab w:val="right" w:leader="dot" w:pos="9026"/>
            </w:tabs>
          </w:pPr>
          <w:r>
            <w:rPr>
              <w:bCs/>
              <w:szCs w:val="24"/>
              <w:lang w:val="zh-CN"/>
            </w:rPr>
            <w:fldChar w:fldCharType="begin"/>
          </w:r>
          <w:r>
            <w:rPr>
              <w:bCs/>
              <w:szCs w:val="24"/>
              <w:lang w:val="zh-CN"/>
            </w:rPr>
            <w:instrText xml:space="preserve"> HYPERLINK \l _Toc27582 </w:instrText>
          </w:r>
          <w:r>
            <w:rPr>
              <w:bCs/>
              <w:szCs w:val="24"/>
              <w:lang w:val="zh-CN"/>
            </w:rPr>
            <w:fldChar w:fldCharType="separate"/>
          </w:r>
          <w:r>
            <w:rPr>
              <w:rFonts w:hint="eastAsia"/>
            </w:rPr>
            <w:t>2.2手机N</w:t>
          </w:r>
          <w:r>
            <w:t>FC</w:t>
          </w:r>
          <w:r>
            <w:rPr>
              <w:rFonts w:hint="eastAsia"/>
            </w:rPr>
            <w:t>开门</w:t>
          </w:r>
          <w:r>
            <w:tab/>
          </w:r>
          <w:r>
            <w:fldChar w:fldCharType="begin"/>
          </w:r>
          <w:r>
            <w:instrText xml:space="preserve"> PAGEREF _Toc27582 \h </w:instrText>
          </w:r>
          <w:r>
            <w:fldChar w:fldCharType="separate"/>
          </w:r>
          <w:r>
            <w:t>5</w:t>
          </w:r>
          <w:r>
            <w:fldChar w:fldCharType="end"/>
          </w:r>
          <w:r>
            <w:rPr>
              <w:bCs/>
              <w:szCs w:val="24"/>
              <w:lang w:val="zh-CN"/>
            </w:rPr>
            <w:fldChar w:fldCharType="end"/>
          </w:r>
        </w:p>
        <w:p>
          <w:pPr>
            <w:pStyle w:val="8"/>
            <w:tabs>
              <w:tab w:val="right" w:leader="dot" w:pos="9026"/>
            </w:tabs>
          </w:pPr>
          <w:r>
            <w:rPr>
              <w:bCs/>
              <w:szCs w:val="24"/>
              <w:lang w:val="zh-CN"/>
            </w:rPr>
            <w:fldChar w:fldCharType="begin"/>
          </w:r>
          <w:r>
            <w:rPr>
              <w:bCs/>
              <w:szCs w:val="24"/>
              <w:lang w:val="zh-CN"/>
            </w:rPr>
            <w:instrText xml:space="preserve"> HYPERLINK \l _Toc11140 </w:instrText>
          </w:r>
          <w:r>
            <w:rPr>
              <w:bCs/>
              <w:szCs w:val="24"/>
              <w:lang w:val="zh-CN"/>
            </w:rPr>
            <w:fldChar w:fldCharType="separate"/>
          </w:r>
          <w:r>
            <w:rPr>
              <w:rFonts w:hint="eastAsia"/>
            </w:rPr>
            <w:t>2.3密码开门</w:t>
          </w:r>
          <w:r>
            <w:tab/>
          </w:r>
          <w:r>
            <w:fldChar w:fldCharType="begin"/>
          </w:r>
          <w:r>
            <w:instrText xml:space="preserve"> PAGEREF _Toc11140 \h </w:instrText>
          </w:r>
          <w:r>
            <w:fldChar w:fldCharType="separate"/>
          </w:r>
          <w:r>
            <w:t>5</w:t>
          </w:r>
          <w:r>
            <w:fldChar w:fldCharType="end"/>
          </w:r>
          <w:r>
            <w:rPr>
              <w:bCs/>
              <w:szCs w:val="24"/>
              <w:lang w:val="zh-CN"/>
            </w:rPr>
            <w:fldChar w:fldCharType="end"/>
          </w:r>
        </w:p>
        <w:p>
          <w:pPr>
            <w:pStyle w:val="8"/>
            <w:tabs>
              <w:tab w:val="right" w:leader="dot" w:pos="9026"/>
            </w:tabs>
          </w:pPr>
          <w:r>
            <w:rPr>
              <w:bCs/>
              <w:szCs w:val="24"/>
              <w:lang w:val="zh-CN"/>
            </w:rPr>
            <w:fldChar w:fldCharType="begin"/>
          </w:r>
          <w:r>
            <w:rPr>
              <w:bCs/>
              <w:szCs w:val="24"/>
              <w:lang w:val="zh-CN"/>
            </w:rPr>
            <w:instrText xml:space="preserve"> HYPERLINK \l _Toc32449 </w:instrText>
          </w:r>
          <w:r>
            <w:rPr>
              <w:bCs/>
              <w:szCs w:val="24"/>
              <w:lang w:val="zh-CN"/>
            </w:rPr>
            <w:fldChar w:fldCharType="separate"/>
          </w:r>
          <w:r>
            <w:rPr>
              <w:rFonts w:hint="eastAsia"/>
            </w:rPr>
            <w:t>2.4更改开门密码</w:t>
          </w:r>
          <w:r>
            <w:tab/>
          </w:r>
          <w:r>
            <w:fldChar w:fldCharType="begin"/>
          </w:r>
          <w:r>
            <w:instrText xml:space="preserve"> PAGEREF _Toc32449 \h </w:instrText>
          </w:r>
          <w:r>
            <w:fldChar w:fldCharType="separate"/>
          </w:r>
          <w:r>
            <w:t>6</w:t>
          </w:r>
          <w:r>
            <w:fldChar w:fldCharType="end"/>
          </w:r>
          <w:r>
            <w:rPr>
              <w:bCs/>
              <w:szCs w:val="24"/>
              <w:lang w:val="zh-CN"/>
            </w:rPr>
            <w:fldChar w:fldCharType="end"/>
          </w:r>
        </w:p>
        <w:p>
          <w:pPr>
            <w:pStyle w:val="8"/>
            <w:tabs>
              <w:tab w:val="right" w:leader="dot" w:pos="9026"/>
            </w:tabs>
          </w:pPr>
          <w:r>
            <w:rPr>
              <w:bCs/>
              <w:szCs w:val="24"/>
              <w:lang w:val="zh-CN"/>
            </w:rPr>
            <w:fldChar w:fldCharType="begin"/>
          </w:r>
          <w:r>
            <w:rPr>
              <w:bCs/>
              <w:szCs w:val="24"/>
              <w:lang w:val="zh-CN"/>
            </w:rPr>
            <w:instrText xml:space="preserve"> HYPERLINK \l _Toc32143 </w:instrText>
          </w:r>
          <w:r>
            <w:rPr>
              <w:bCs/>
              <w:szCs w:val="24"/>
              <w:lang w:val="zh-CN"/>
            </w:rPr>
            <w:fldChar w:fldCharType="separate"/>
          </w:r>
          <w:r>
            <w:rPr>
              <w:rFonts w:hint="eastAsia"/>
            </w:rPr>
            <w:t>2.5指纹开门</w:t>
          </w:r>
          <w:r>
            <w:tab/>
          </w:r>
          <w:r>
            <w:fldChar w:fldCharType="begin"/>
          </w:r>
          <w:r>
            <w:instrText xml:space="preserve"> PAGEREF _Toc32143 \h </w:instrText>
          </w:r>
          <w:r>
            <w:fldChar w:fldCharType="separate"/>
          </w:r>
          <w:r>
            <w:t>6</w:t>
          </w:r>
          <w:r>
            <w:fldChar w:fldCharType="end"/>
          </w:r>
          <w:r>
            <w:rPr>
              <w:bCs/>
              <w:szCs w:val="24"/>
              <w:lang w:val="zh-CN"/>
            </w:rPr>
            <w:fldChar w:fldCharType="end"/>
          </w:r>
        </w:p>
        <w:p>
          <w:pPr>
            <w:pStyle w:val="8"/>
            <w:tabs>
              <w:tab w:val="right" w:leader="dot" w:pos="9026"/>
            </w:tabs>
          </w:pPr>
          <w:r>
            <w:rPr>
              <w:bCs/>
              <w:szCs w:val="24"/>
              <w:lang w:val="zh-CN"/>
            </w:rPr>
            <w:fldChar w:fldCharType="begin"/>
          </w:r>
          <w:r>
            <w:rPr>
              <w:bCs/>
              <w:szCs w:val="24"/>
              <w:lang w:val="zh-CN"/>
            </w:rPr>
            <w:instrText xml:space="preserve"> HYPERLINK \l _Toc18180 </w:instrText>
          </w:r>
          <w:r>
            <w:rPr>
              <w:bCs/>
              <w:szCs w:val="24"/>
              <w:lang w:val="zh-CN"/>
            </w:rPr>
            <w:fldChar w:fldCharType="separate"/>
          </w:r>
          <w:r>
            <w:rPr>
              <w:rFonts w:hint="eastAsia"/>
            </w:rPr>
            <w:t>2.6人脸识别开门</w:t>
          </w:r>
          <w:r>
            <w:tab/>
          </w:r>
          <w:r>
            <w:fldChar w:fldCharType="begin"/>
          </w:r>
          <w:r>
            <w:instrText xml:space="preserve"> PAGEREF _Toc18180 \h </w:instrText>
          </w:r>
          <w:r>
            <w:fldChar w:fldCharType="separate"/>
          </w:r>
          <w:r>
            <w:t>7</w:t>
          </w:r>
          <w:r>
            <w:fldChar w:fldCharType="end"/>
          </w:r>
          <w:r>
            <w:rPr>
              <w:bCs/>
              <w:szCs w:val="24"/>
              <w:lang w:val="zh-CN"/>
            </w:rPr>
            <w:fldChar w:fldCharType="end"/>
          </w:r>
        </w:p>
        <w:p>
          <w:pPr>
            <w:pStyle w:val="7"/>
            <w:tabs>
              <w:tab w:val="right" w:leader="dot" w:pos="9026"/>
            </w:tabs>
          </w:pPr>
          <w:r>
            <w:rPr>
              <w:bCs/>
              <w:szCs w:val="24"/>
              <w:lang w:val="zh-CN"/>
            </w:rPr>
            <w:fldChar w:fldCharType="begin"/>
          </w:r>
          <w:r>
            <w:rPr>
              <w:bCs/>
              <w:szCs w:val="24"/>
              <w:lang w:val="zh-CN"/>
            </w:rPr>
            <w:instrText xml:space="preserve"> HYPERLINK \l _Toc19125 </w:instrText>
          </w:r>
          <w:r>
            <w:rPr>
              <w:bCs/>
              <w:szCs w:val="24"/>
              <w:lang w:val="zh-CN"/>
            </w:rPr>
            <w:fldChar w:fldCharType="separate"/>
          </w:r>
          <w:r>
            <w:rPr>
              <w:rFonts w:hint="eastAsia"/>
              <w:lang w:val="en-US" w:eastAsia="zh-CN"/>
            </w:rPr>
            <w:t>三、 智慧控制终端</w:t>
          </w:r>
          <w:r>
            <w:tab/>
          </w:r>
          <w:r>
            <w:fldChar w:fldCharType="begin"/>
          </w:r>
          <w:r>
            <w:instrText xml:space="preserve"> PAGEREF _Toc19125 \h </w:instrText>
          </w:r>
          <w:r>
            <w:fldChar w:fldCharType="separate"/>
          </w:r>
          <w:r>
            <w:t>8</w:t>
          </w:r>
          <w:r>
            <w:fldChar w:fldCharType="end"/>
          </w:r>
          <w:r>
            <w:rPr>
              <w:bCs/>
              <w:szCs w:val="24"/>
              <w:lang w:val="zh-CN"/>
            </w:rPr>
            <w:fldChar w:fldCharType="end"/>
          </w:r>
        </w:p>
        <w:p>
          <w:pPr>
            <w:pStyle w:val="7"/>
            <w:tabs>
              <w:tab w:val="right" w:leader="dot" w:pos="9026"/>
            </w:tabs>
          </w:pPr>
          <w:r>
            <w:rPr>
              <w:bCs/>
              <w:szCs w:val="24"/>
              <w:lang w:val="zh-CN"/>
            </w:rPr>
            <w:fldChar w:fldCharType="begin"/>
          </w:r>
          <w:r>
            <w:rPr>
              <w:bCs/>
              <w:szCs w:val="24"/>
              <w:lang w:val="zh-CN"/>
            </w:rPr>
            <w:instrText xml:space="preserve"> HYPERLINK \l _Toc19048 </w:instrText>
          </w:r>
          <w:r>
            <w:rPr>
              <w:bCs/>
              <w:szCs w:val="24"/>
              <w:lang w:val="zh-CN"/>
            </w:rPr>
            <w:fldChar w:fldCharType="separate"/>
          </w:r>
          <w:r>
            <w:rPr>
              <w:rFonts w:hint="eastAsia"/>
              <w:lang w:val="en-US" w:eastAsia="zh-CN"/>
            </w:rPr>
            <w:t>四、 监控视频查看</w:t>
          </w:r>
          <w:r>
            <w:tab/>
          </w:r>
          <w:r>
            <w:fldChar w:fldCharType="begin"/>
          </w:r>
          <w:r>
            <w:instrText xml:space="preserve"> PAGEREF _Toc19048 \h </w:instrText>
          </w:r>
          <w:r>
            <w:fldChar w:fldCharType="separate"/>
          </w:r>
          <w:r>
            <w:t>9</w:t>
          </w:r>
          <w:r>
            <w:fldChar w:fldCharType="end"/>
          </w:r>
          <w:r>
            <w:rPr>
              <w:bCs/>
              <w:szCs w:val="24"/>
              <w:lang w:val="zh-CN"/>
            </w:rPr>
            <w:fldChar w:fldCharType="end"/>
          </w:r>
        </w:p>
        <w:p>
          <w:r>
            <w:rPr>
              <w:bCs/>
              <w:szCs w:val="24"/>
              <w:lang w:val="zh-CN"/>
            </w:rPr>
            <w:fldChar w:fldCharType="end"/>
          </w:r>
        </w:p>
      </w:sdtContent>
    </w:sdt>
    <w:p>
      <w:pPr>
        <w:snapToGrid w:val="0"/>
        <w:spacing w:line="360" w:lineRule="auto"/>
        <w:jc w:val="center"/>
        <w:rPr>
          <w:rFonts w:ascii="黑体" w:hAnsi="黑体" w:eastAsia="黑体"/>
          <w:b/>
          <w:bCs/>
          <w:sz w:val="36"/>
          <w:szCs w:val="36"/>
        </w:rPr>
      </w:pPr>
    </w:p>
    <w:p>
      <w:pPr>
        <w:snapToGrid w:val="0"/>
        <w:spacing w:line="360" w:lineRule="auto"/>
        <w:jc w:val="center"/>
        <w:rPr>
          <w:rFonts w:ascii="黑体" w:hAnsi="黑体" w:eastAsia="黑体"/>
          <w:b/>
          <w:bCs/>
          <w:sz w:val="36"/>
          <w:szCs w:val="36"/>
        </w:rPr>
      </w:pPr>
    </w:p>
    <w:p>
      <w:pPr>
        <w:snapToGrid w:val="0"/>
        <w:spacing w:line="360" w:lineRule="auto"/>
        <w:jc w:val="center"/>
        <w:rPr>
          <w:rFonts w:ascii="黑体" w:hAnsi="黑体" w:eastAsia="黑体"/>
          <w:b/>
          <w:bCs/>
          <w:sz w:val="36"/>
          <w:szCs w:val="36"/>
        </w:rPr>
      </w:pPr>
    </w:p>
    <w:p>
      <w:pPr>
        <w:snapToGrid w:val="0"/>
        <w:spacing w:line="360" w:lineRule="auto"/>
        <w:jc w:val="center"/>
        <w:rPr>
          <w:rFonts w:ascii="黑体" w:hAnsi="黑体" w:eastAsia="黑体"/>
          <w:b/>
          <w:bCs/>
          <w:sz w:val="36"/>
          <w:szCs w:val="36"/>
        </w:rPr>
      </w:pPr>
    </w:p>
    <w:p>
      <w:pPr>
        <w:snapToGrid w:val="0"/>
        <w:spacing w:line="360" w:lineRule="auto"/>
        <w:jc w:val="center"/>
        <w:rPr>
          <w:rFonts w:ascii="黑体" w:hAnsi="黑体" w:eastAsia="黑体"/>
          <w:b/>
          <w:bCs/>
          <w:sz w:val="36"/>
          <w:szCs w:val="36"/>
        </w:rPr>
      </w:pPr>
    </w:p>
    <w:p>
      <w:pPr>
        <w:snapToGrid w:val="0"/>
        <w:spacing w:line="360" w:lineRule="auto"/>
        <w:jc w:val="center"/>
        <w:rPr>
          <w:rFonts w:ascii="黑体" w:hAnsi="黑体" w:eastAsia="黑体"/>
          <w:b/>
          <w:bCs/>
          <w:sz w:val="36"/>
          <w:szCs w:val="36"/>
        </w:rPr>
      </w:pPr>
    </w:p>
    <w:p>
      <w:pPr>
        <w:snapToGrid w:val="0"/>
        <w:spacing w:line="360" w:lineRule="auto"/>
        <w:jc w:val="center"/>
        <w:rPr>
          <w:rFonts w:ascii="黑体" w:hAnsi="黑体" w:eastAsia="黑体"/>
          <w:b/>
          <w:bCs/>
          <w:sz w:val="36"/>
          <w:szCs w:val="36"/>
        </w:rPr>
      </w:pPr>
    </w:p>
    <w:p>
      <w:pPr>
        <w:snapToGrid w:val="0"/>
        <w:spacing w:line="360" w:lineRule="auto"/>
        <w:jc w:val="center"/>
        <w:rPr>
          <w:rFonts w:ascii="黑体" w:hAnsi="黑体" w:eastAsia="黑体"/>
          <w:b/>
          <w:bCs/>
          <w:sz w:val="36"/>
          <w:szCs w:val="36"/>
        </w:rPr>
      </w:pPr>
    </w:p>
    <w:p>
      <w:pPr>
        <w:snapToGrid w:val="0"/>
        <w:spacing w:line="360" w:lineRule="auto"/>
        <w:jc w:val="center"/>
        <w:rPr>
          <w:rFonts w:ascii="黑体" w:hAnsi="黑体" w:eastAsia="黑体"/>
          <w:b/>
          <w:bCs/>
          <w:sz w:val="36"/>
          <w:szCs w:val="36"/>
        </w:rPr>
      </w:pPr>
    </w:p>
    <w:p>
      <w:pPr>
        <w:snapToGrid w:val="0"/>
        <w:spacing w:line="360" w:lineRule="auto"/>
        <w:jc w:val="center"/>
        <w:rPr>
          <w:rFonts w:ascii="黑体" w:hAnsi="黑体" w:eastAsia="黑体"/>
          <w:b/>
          <w:bCs/>
          <w:sz w:val="36"/>
          <w:szCs w:val="36"/>
        </w:rPr>
      </w:pPr>
    </w:p>
    <w:p>
      <w:pPr>
        <w:snapToGrid w:val="0"/>
        <w:spacing w:line="360" w:lineRule="auto"/>
        <w:jc w:val="center"/>
        <w:rPr>
          <w:rFonts w:ascii="黑体" w:hAnsi="黑体" w:eastAsia="黑体"/>
          <w:b/>
          <w:bCs/>
          <w:sz w:val="36"/>
          <w:szCs w:val="36"/>
        </w:rPr>
      </w:pPr>
    </w:p>
    <w:p>
      <w:pPr>
        <w:snapToGrid w:val="0"/>
        <w:spacing w:line="360" w:lineRule="auto"/>
        <w:jc w:val="center"/>
        <w:rPr>
          <w:rFonts w:hint="eastAsia" w:ascii="黑体" w:hAnsi="黑体" w:eastAsia="黑体"/>
          <w:b/>
          <w:bCs/>
          <w:sz w:val="36"/>
          <w:szCs w:val="36"/>
        </w:rPr>
      </w:pPr>
    </w:p>
    <w:p>
      <w:pPr>
        <w:snapToGrid w:val="0"/>
        <w:spacing w:line="360" w:lineRule="auto"/>
        <w:jc w:val="center"/>
        <w:rPr>
          <w:rFonts w:ascii="黑体" w:hAnsi="黑体" w:eastAsia="黑体"/>
          <w:b/>
          <w:bCs/>
          <w:sz w:val="36"/>
          <w:szCs w:val="36"/>
        </w:rPr>
      </w:pPr>
    </w:p>
    <w:p>
      <w:pPr>
        <w:snapToGrid w:val="0"/>
        <w:spacing w:before="156" w:beforeLines="50" w:line="360" w:lineRule="auto"/>
        <w:rPr>
          <w:rFonts w:hint="eastAsia" w:ascii="Times New Roman" w:hAnsi="Times New Roman" w:eastAsia="仿宋"/>
          <w:b/>
          <w:sz w:val="28"/>
        </w:rPr>
      </w:pPr>
    </w:p>
    <w:p>
      <w:pPr>
        <w:pStyle w:val="2"/>
      </w:pPr>
      <w:bookmarkStart w:id="12" w:name="_Toc7592"/>
      <w:r>
        <w:rPr>
          <w:rFonts w:hint="eastAsia"/>
        </w:rPr>
        <w:t>一、登录系统</w:t>
      </w:r>
      <w:bookmarkEnd w:id="12"/>
    </w:p>
    <w:p>
      <w:pPr>
        <w:snapToGrid w:val="0"/>
        <w:spacing w:line="360" w:lineRule="auto"/>
        <w:ind w:firstLine="560" w:firstLineChars="200"/>
        <w:rPr>
          <w:rFonts w:hint="eastAsia" w:ascii="Times New Roman" w:hAnsi="Times New Roman" w:eastAsia="仿宋"/>
          <w:sz w:val="28"/>
          <w:szCs w:val="18"/>
        </w:rPr>
      </w:pPr>
      <w:r>
        <w:rPr>
          <w:rFonts w:hint="eastAsia" w:ascii="Times New Roman" w:hAnsi="Times New Roman" w:eastAsia="仿宋"/>
          <w:sz w:val="28"/>
          <w:szCs w:val="18"/>
        </w:rPr>
        <w:t>浏览器访问http://syskf.zuel.edu.cn/点击【用户登录】,在弹出的登</w:t>
      </w:r>
      <w:r>
        <w:rPr>
          <w:rFonts w:hint="eastAsia" w:ascii="Times New Roman" w:hAnsi="Times New Roman" w:eastAsia="仿宋"/>
          <w:sz w:val="28"/>
          <w:szCs w:val="18"/>
          <w:lang w:val="en-US" w:eastAsia="zh-CN"/>
        </w:rPr>
        <w:t>统一认证页面</w:t>
      </w:r>
      <w:r>
        <w:rPr>
          <w:rFonts w:hint="eastAsia" w:ascii="Times New Roman" w:hAnsi="Times New Roman" w:eastAsia="仿宋"/>
          <w:sz w:val="28"/>
          <w:szCs w:val="18"/>
        </w:rPr>
        <w:t>登录管理系统</w:t>
      </w:r>
    </w:p>
    <w:p>
      <w:pPr>
        <w:snapToGrid w:val="0"/>
        <w:spacing w:line="360" w:lineRule="auto"/>
        <w:jc w:val="center"/>
        <w:rPr>
          <w:rFonts w:ascii="Times New Roman" w:hAnsi="Times New Roman" w:eastAsia="仿宋"/>
          <w:sz w:val="28"/>
          <w:szCs w:val="18"/>
        </w:rPr>
      </w:pPr>
      <w:r>
        <w:drawing>
          <wp:inline distT="0" distB="0" distL="114300" distR="114300">
            <wp:extent cx="5723890" cy="2894965"/>
            <wp:effectExtent l="0" t="0" r="1016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723890" cy="2894965"/>
                    </a:xfrm>
                    <a:prstGeom prst="rect">
                      <a:avLst/>
                    </a:prstGeom>
                    <a:noFill/>
                    <a:ln>
                      <a:noFill/>
                    </a:ln>
                  </pic:spPr>
                </pic:pic>
              </a:graphicData>
            </a:graphic>
          </wp:inline>
        </w:drawing>
      </w:r>
    </w:p>
    <w:p>
      <w:pPr>
        <w:snapToGrid w:val="0"/>
        <w:spacing w:line="360" w:lineRule="auto"/>
        <w:jc w:val="center"/>
        <w:rPr>
          <w:rFonts w:ascii="Times New Roman" w:hAnsi="Times New Roman" w:eastAsia="仿宋"/>
          <w:sz w:val="28"/>
          <w:szCs w:val="18"/>
        </w:rPr>
      </w:pPr>
      <w:r>
        <w:drawing>
          <wp:inline distT="0" distB="0" distL="114300" distR="114300">
            <wp:extent cx="5724525" cy="2898140"/>
            <wp:effectExtent l="0" t="0" r="9525" b="165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724525" cy="2898140"/>
                    </a:xfrm>
                    <a:prstGeom prst="rect">
                      <a:avLst/>
                    </a:prstGeom>
                    <a:noFill/>
                    <a:ln>
                      <a:noFill/>
                    </a:ln>
                  </pic:spPr>
                </pic:pic>
              </a:graphicData>
            </a:graphic>
          </wp:inline>
        </w:drawing>
      </w:r>
    </w:p>
    <w:p>
      <w:pPr>
        <w:snapToGrid w:val="0"/>
        <w:spacing w:before="156" w:beforeLines="50" w:line="360" w:lineRule="auto"/>
        <w:jc w:val="left"/>
        <w:rPr>
          <w:rFonts w:ascii="Times New Roman" w:hAnsi="Times New Roman" w:eastAsia="仿宋"/>
          <w:b/>
          <w:bCs/>
          <w:sz w:val="28"/>
          <w:szCs w:val="18"/>
        </w:rPr>
      </w:pPr>
    </w:p>
    <w:p>
      <w:pPr>
        <w:pStyle w:val="2"/>
      </w:pPr>
      <w:bookmarkStart w:id="13" w:name="_Toc13788"/>
      <w:r>
        <w:rPr>
          <w:rFonts w:hint="eastAsia"/>
        </w:rPr>
        <w:t>二、门禁的使用与授权</w:t>
      </w:r>
      <w:bookmarkEnd w:id="13"/>
    </w:p>
    <w:p>
      <w:pPr>
        <w:snapToGrid w:val="0"/>
        <w:spacing w:before="156" w:beforeLines="50" w:line="360" w:lineRule="auto"/>
        <w:ind w:firstLine="560" w:firstLineChars="200"/>
        <w:jc w:val="left"/>
        <w:rPr>
          <w:rFonts w:ascii="Times New Roman" w:hAnsi="Times New Roman" w:eastAsia="仿宋"/>
          <w:b/>
          <w:bCs/>
          <w:sz w:val="28"/>
          <w:szCs w:val="18"/>
        </w:rPr>
      </w:pPr>
      <w:r>
        <w:rPr>
          <w:rFonts w:hint="eastAsia" w:ascii="Times New Roman" w:hAnsi="Times New Roman" w:eastAsia="仿宋"/>
          <w:sz w:val="28"/>
          <w:szCs w:val="18"/>
        </w:rPr>
        <w:t>为方便广大师生使用门禁进出实验室，本系统设置了多种开门方式，包括校园一卡通刷卡开门（推荐使用）、手机N</w:t>
      </w:r>
      <w:r>
        <w:rPr>
          <w:rFonts w:ascii="Times New Roman" w:hAnsi="Times New Roman" w:eastAsia="仿宋"/>
          <w:sz w:val="28"/>
          <w:szCs w:val="18"/>
        </w:rPr>
        <w:t>FC</w:t>
      </w:r>
      <w:r>
        <w:rPr>
          <w:rFonts w:hint="eastAsia" w:ascii="Times New Roman" w:hAnsi="Times New Roman" w:eastAsia="仿宋"/>
          <w:sz w:val="28"/>
          <w:szCs w:val="18"/>
        </w:rPr>
        <w:t>开门、密码开门、指纹识别开门、人脸识别开门。下面详细介绍功能的具体使用方法。</w:t>
      </w:r>
    </w:p>
    <w:p>
      <w:pPr>
        <w:snapToGrid w:val="0"/>
        <w:spacing w:before="156" w:beforeLines="50" w:line="360" w:lineRule="auto"/>
        <w:jc w:val="left"/>
        <w:rPr>
          <w:rFonts w:ascii="Times New Roman" w:hAnsi="Times New Roman" w:eastAsia="仿宋"/>
          <w:b/>
          <w:bCs/>
          <w:sz w:val="28"/>
          <w:szCs w:val="18"/>
        </w:rPr>
      </w:pPr>
      <w:r>
        <w:drawing>
          <wp:inline distT="0" distB="0" distL="0" distR="0">
            <wp:extent cx="5731510" cy="468503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731510" cy="4685030"/>
                    </a:xfrm>
                    <a:prstGeom prst="rect">
                      <a:avLst/>
                    </a:prstGeom>
                  </pic:spPr>
                </pic:pic>
              </a:graphicData>
            </a:graphic>
          </wp:inline>
        </w:drawing>
      </w:r>
    </w:p>
    <w:p>
      <w:pPr>
        <w:snapToGrid w:val="0"/>
        <w:spacing w:before="156" w:beforeLines="50" w:line="360" w:lineRule="auto"/>
        <w:jc w:val="left"/>
        <w:rPr>
          <w:rFonts w:ascii="Times New Roman" w:hAnsi="Times New Roman" w:eastAsia="仿宋"/>
          <w:sz w:val="28"/>
          <w:szCs w:val="18"/>
        </w:rPr>
      </w:pPr>
      <w:bookmarkStart w:id="14" w:name="_Toc10343"/>
      <w:r>
        <w:rPr>
          <w:rStyle w:val="21"/>
          <w:rFonts w:hint="eastAsia"/>
        </w:rPr>
        <w:t>2.1刷卡开门</w:t>
      </w:r>
      <w:bookmarkEnd w:id="14"/>
      <w:r>
        <w:rPr>
          <w:rFonts w:hint="eastAsia" w:ascii="Times New Roman" w:hAnsi="Times New Roman" w:eastAsia="仿宋"/>
          <w:sz w:val="28"/>
          <w:szCs w:val="18"/>
        </w:rPr>
        <w:t>：实验室管理员和经过授权进入实验室的老师或者学生可以直接使用一卡通刷卡开门。进入后台【</w:t>
      </w:r>
      <w:r>
        <w:rPr>
          <w:rFonts w:hint="eastAsia" w:ascii="Times New Roman" w:hAnsi="Times New Roman" w:eastAsia="仿宋"/>
          <w:sz w:val="28"/>
          <w:szCs w:val="18"/>
          <w:lang w:val="en-US" w:eastAsia="zh-CN"/>
        </w:rPr>
        <w:t>系统设置</w:t>
      </w:r>
      <w:r>
        <w:rPr>
          <w:rFonts w:hint="eastAsia" w:ascii="Times New Roman" w:hAnsi="Times New Roman" w:eastAsia="仿宋"/>
          <w:sz w:val="28"/>
          <w:szCs w:val="18"/>
        </w:rPr>
        <w:t>】-【终端管理】-【门禁授权】，选择添加授权可以给除任命实验室管理员的其他人员进行门禁授权工作。</w:t>
      </w:r>
    </w:p>
    <w:p>
      <w:pPr>
        <w:snapToGrid w:val="0"/>
        <w:spacing w:before="156" w:beforeLines="50" w:line="360" w:lineRule="auto"/>
        <w:jc w:val="left"/>
        <w:rPr>
          <w:rFonts w:ascii="Times New Roman" w:hAnsi="Times New Roman" w:eastAsia="仿宋"/>
          <w:sz w:val="28"/>
          <w:szCs w:val="18"/>
        </w:rPr>
      </w:pPr>
      <w:r>
        <w:drawing>
          <wp:inline distT="0" distB="0" distL="114300" distR="114300">
            <wp:extent cx="5723890" cy="2936875"/>
            <wp:effectExtent l="0" t="0" r="10160" b="158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723890" cy="2936875"/>
                    </a:xfrm>
                    <a:prstGeom prst="rect">
                      <a:avLst/>
                    </a:prstGeom>
                    <a:noFill/>
                    <a:ln>
                      <a:noFill/>
                    </a:ln>
                  </pic:spPr>
                </pic:pic>
              </a:graphicData>
            </a:graphic>
          </wp:inline>
        </w:drawing>
      </w:r>
    </w:p>
    <w:p>
      <w:pPr>
        <w:snapToGrid w:val="0"/>
        <w:spacing w:before="156" w:beforeLines="50" w:line="360" w:lineRule="auto"/>
        <w:jc w:val="left"/>
        <w:rPr>
          <w:rFonts w:ascii="Times New Roman" w:hAnsi="Times New Roman" w:eastAsia="仿宋"/>
          <w:sz w:val="28"/>
          <w:szCs w:val="18"/>
        </w:rPr>
      </w:pPr>
      <w:r>
        <w:drawing>
          <wp:inline distT="0" distB="0" distL="114300" distR="114300">
            <wp:extent cx="5721350" cy="2924810"/>
            <wp:effectExtent l="0" t="0" r="12700" b="889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721350" cy="2924810"/>
                    </a:xfrm>
                    <a:prstGeom prst="rect">
                      <a:avLst/>
                    </a:prstGeom>
                    <a:noFill/>
                    <a:ln>
                      <a:noFill/>
                    </a:ln>
                  </pic:spPr>
                </pic:pic>
              </a:graphicData>
            </a:graphic>
          </wp:inline>
        </w:drawing>
      </w:r>
    </w:p>
    <w:p>
      <w:pPr>
        <w:snapToGrid w:val="0"/>
        <w:spacing w:before="156" w:beforeLines="50" w:line="360" w:lineRule="auto"/>
        <w:jc w:val="left"/>
        <w:rPr>
          <w:rFonts w:ascii="Times New Roman" w:hAnsi="Times New Roman" w:eastAsia="仿宋"/>
          <w:sz w:val="28"/>
          <w:szCs w:val="18"/>
        </w:rPr>
      </w:pPr>
      <w:bookmarkStart w:id="15" w:name="_Toc27582"/>
      <w:r>
        <w:rPr>
          <w:rStyle w:val="21"/>
          <w:rFonts w:hint="eastAsia"/>
        </w:rPr>
        <w:t>2.2手机N</w:t>
      </w:r>
      <w:r>
        <w:rPr>
          <w:rStyle w:val="21"/>
        </w:rPr>
        <w:t>FC</w:t>
      </w:r>
      <w:r>
        <w:rPr>
          <w:rStyle w:val="21"/>
          <w:rFonts w:hint="eastAsia"/>
        </w:rPr>
        <w:t>开门</w:t>
      </w:r>
      <w:bookmarkEnd w:id="15"/>
      <w:r>
        <w:rPr>
          <w:rFonts w:hint="eastAsia" w:ascii="Times New Roman" w:hAnsi="Times New Roman" w:eastAsia="仿宋"/>
          <w:sz w:val="28"/>
          <w:szCs w:val="18"/>
        </w:rPr>
        <w:t>：如果您的手机有N</w:t>
      </w:r>
      <w:r>
        <w:rPr>
          <w:rFonts w:ascii="Times New Roman" w:hAnsi="Times New Roman" w:eastAsia="仿宋"/>
          <w:sz w:val="28"/>
          <w:szCs w:val="18"/>
        </w:rPr>
        <w:t>FC</w:t>
      </w:r>
      <w:r>
        <w:rPr>
          <w:rFonts w:hint="eastAsia" w:ascii="Times New Roman" w:hAnsi="Times New Roman" w:eastAsia="仿宋"/>
          <w:sz w:val="28"/>
          <w:szCs w:val="18"/>
        </w:rPr>
        <w:t>功能，可以使用手机绑定您的一卡通，然后使用手机N</w:t>
      </w:r>
      <w:r>
        <w:rPr>
          <w:rFonts w:ascii="Times New Roman" w:hAnsi="Times New Roman" w:eastAsia="仿宋"/>
          <w:sz w:val="28"/>
          <w:szCs w:val="18"/>
        </w:rPr>
        <w:t>FC</w:t>
      </w:r>
      <w:r>
        <w:rPr>
          <w:rFonts w:hint="eastAsia" w:ascii="Times New Roman" w:hAnsi="Times New Roman" w:eastAsia="仿宋"/>
          <w:sz w:val="28"/>
          <w:szCs w:val="18"/>
        </w:rPr>
        <w:t>刷卡开门。当然如果您的手机绑定了其他磁卡，系统中没有您的物理卡号，可以使用绑定的新卡刷一下电子门牌，界面中会显示出8位十六进制的物理卡号，您把这个卡号记录下来在个人中心里修改您的物理卡号，为其授权后即可刷卡开门。</w:t>
      </w:r>
    </w:p>
    <w:p>
      <w:pPr>
        <w:snapToGrid w:val="0"/>
        <w:spacing w:before="156" w:beforeLines="50" w:line="360" w:lineRule="auto"/>
        <w:ind w:firstLine="640" w:firstLineChars="200"/>
        <w:jc w:val="left"/>
        <w:rPr>
          <w:rStyle w:val="21"/>
        </w:rPr>
      </w:pPr>
    </w:p>
    <w:p>
      <w:pPr>
        <w:snapToGrid w:val="0"/>
        <w:spacing w:before="156" w:beforeLines="50" w:line="360" w:lineRule="auto"/>
        <w:jc w:val="left"/>
        <w:rPr>
          <w:rFonts w:ascii="Times New Roman" w:hAnsi="Times New Roman" w:eastAsia="仿宋"/>
          <w:sz w:val="28"/>
          <w:szCs w:val="18"/>
        </w:rPr>
      </w:pPr>
      <w:bookmarkStart w:id="16" w:name="_Toc11140"/>
      <w:r>
        <w:rPr>
          <w:rStyle w:val="21"/>
          <w:rFonts w:hint="eastAsia"/>
        </w:rPr>
        <w:t>2.3密码开门</w:t>
      </w:r>
      <w:bookmarkEnd w:id="16"/>
      <w:r>
        <w:rPr>
          <w:rFonts w:hint="eastAsia" w:ascii="Times New Roman" w:hAnsi="Times New Roman" w:eastAsia="仿宋"/>
          <w:sz w:val="28"/>
          <w:szCs w:val="18"/>
        </w:rPr>
        <w:t>：连续点击3次左下角【wanxinsoft】，在弹出的界面中选择【密码开门】，输入开门密码（888888）确定即可开门。</w:t>
      </w:r>
    </w:p>
    <w:p>
      <w:pPr>
        <w:snapToGrid w:val="0"/>
        <w:spacing w:before="156" w:beforeLines="50" w:line="360" w:lineRule="auto"/>
        <w:jc w:val="left"/>
        <w:rPr>
          <w:rFonts w:ascii="Times New Roman" w:hAnsi="Times New Roman" w:eastAsia="仿宋"/>
          <w:bCs/>
          <w:sz w:val="28"/>
          <w:szCs w:val="18"/>
        </w:rPr>
      </w:pPr>
      <w:bookmarkStart w:id="17" w:name="_Toc32449"/>
      <w:r>
        <w:rPr>
          <w:rStyle w:val="21"/>
          <w:rFonts w:hint="eastAsia"/>
        </w:rPr>
        <w:t>2.4更改开门密码</w:t>
      </w:r>
      <w:bookmarkEnd w:id="17"/>
      <w:r>
        <w:rPr>
          <w:rFonts w:hint="eastAsia" w:ascii="Times New Roman" w:hAnsi="Times New Roman" w:eastAsia="仿宋"/>
          <w:sz w:val="28"/>
          <w:szCs w:val="18"/>
        </w:rPr>
        <w:t>：</w:t>
      </w:r>
      <w:bookmarkStart w:id="18" w:name="_Hlk89427917"/>
      <w:r>
        <w:rPr>
          <w:rFonts w:hint="eastAsia" w:ascii="Times New Roman" w:hAnsi="Times New Roman" w:eastAsia="仿宋"/>
          <w:sz w:val="28"/>
          <w:szCs w:val="18"/>
        </w:rPr>
        <w:t>连续点击3次右下角【wanxinsoft】，在弹出的界面中选择【系统设置】，输入管理员密码（666666）确定。</w:t>
      </w:r>
      <w:bookmarkEnd w:id="18"/>
      <w:r>
        <w:rPr>
          <w:rFonts w:hint="eastAsia" w:ascii="Times New Roman" w:hAnsi="Times New Roman" w:eastAsia="仿宋"/>
          <w:sz w:val="28"/>
          <w:szCs w:val="18"/>
        </w:rPr>
        <w:t>选择【开门密码】，输入原密码再输入新密码更改即可。如果有非实验室人员得知密码，请及时更改。</w:t>
      </w:r>
    </w:p>
    <w:p>
      <w:pPr>
        <w:snapToGrid w:val="0"/>
        <w:spacing w:before="156" w:beforeLines="50" w:line="360" w:lineRule="auto"/>
        <w:rPr>
          <w:rFonts w:ascii="Times New Roman" w:hAnsi="Times New Roman" w:eastAsia="仿宋"/>
          <w:bCs/>
          <w:sz w:val="28"/>
          <w:szCs w:val="18"/>
        </w:rPr>
      </w:pPr>
      <w:r>
        <w:rPr>
          <w:rFonts w:hint="eastAsia" w:ascii="Times New Roman" w:hAnsi="Times New Roman" w:eastAsia="仿宋"/>
          <w:bCs/>
          <w:sz w:val="28"/>
          <w:szCs w:val="18"/>
        </w:rPr>
        <w:t>更改开门密码还可以通过【管理系统】进行操作，如下图进入刷卡端之后点击设置密码，直接修改即可（6位数字）。</w:t>
      </w:r>
    </w:p>
    <w:p>
      <w:pPr>
        <w:jc w:val="left"/>
        <w:rPr>
          <w:rFonts w:hint="eastAsia" w:ascii="Arial" w:hAnsi="Arial" w:eastAsia="黑体"/>
          <w:b/>
          <w:bCs/>
          <w:sz w:val="32"/>
          <w:szCs w:val="32"/>
        </w:rPr>
      </w:pPr>
      <w:r>
        <w:drawing>
          <wp:inline distT="0" distB="0" distL="114300" distR="114300">
            <wp:extent cx="5715000" cy="2918460"/>
            <wp:effectExtent l="0" t="0" r="0" b="152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715000" cy="2918460"/>
                    </a:xfrm>
                    <a:prstGeom prst="rect">
                      <a:avLst/>
                    </a:prstGeom>
                    <a:noFill/>
                    <a:ln>
                      <a:noFill/>
                    </a:ln>
                  </pic:spPr>
                </pic:pic>
              </a:graphicData>
            </a:graphic>
          </wp:inline>
        </w:drawing>
      </w:r>
    </w:p>
    <w:p>
      <w:pPr>
        <w:snapToGrid w:val="0"/>
        <w:spacing w:before="156" w:beforeLines="50" w:line="360" w:lineRule="auto"/>
        <w:jc w:val="left"/>
        <w:rPr>
          <w:rFonts w:ascii="Times New Roman" w:hAnsi="Times New Roman" w:eastAsia="仿宋"/>
          <w:bCs/>
          <w:sz w:val="28"/>
          <w:szCs w:val="18"/>
        </w:rPr>
      </w:pPr>
      <w:bookmarkStart w:id="19" w:name="_Toc32143"/>
      <w:r>
        <w:rPr>
          <w:rStyle w:val="21"/>
          <w:rFonts w:hint="eastAsia"/>
        </w:rPr>
        <w:t>2.5指纹开门</w:t>
      </w:r>
      <w:bookmarkEnd w:id="19"/>
      <w:r>
        <w:rPr>
          <w:rFonts w:hint="eastAsia" w:ascii="Times New Roman" w:hAnsi="Times New Roman" w:eastAsia="仿宋"/>
          <w:bCs/>
          <w:sz w:val="28"/>
          <w:szCs w:val="18"/>
        </w:rPr>
        <w:t>：如果您想要用指纹方式解锁进入实验室，可以在电子门牌中注册指纹。</w:t>
      </w:r>
    </w:p>
    <w:p>
      <w:pPr>
        <w:snapToGrid w:val="0"/>
        <w:spacing w:before="156" w:beforeLines="50" w:line="360" w:lineRule="auto"/>
        <w:jc w:val="left"/>
        <w:rPr>
          <w:rFonts w:hint="eastAsia" w:ascii="Times New Roman" w:hAnsi="Times New Roman" w:eastAsia="仿宋"/>
          <w:bCs/>
          <w:sz w:val="28"/>
          <w:szCs w:val="18"/>
        </w:rPr>
      </w:pPr>
      <w:r>
        <w:rPr>
          <w:rFonts w:hint="eastAsia" w:ascii="Times New Roman" w:hAnsi="Times New Roman" w:eastAsia="仿宋"/>
          <w:bCs/>
          <w:sz w:val="28"/>
          <w:szCs w:val="18"/>
        </w:rPr>
        <w:t>注：电子门牌最多支持添加5个指纹。</w:t>
      </w:r>
    </w:p>
    <w:p>
      <w:pPr>
        <w:snapToGrid w:val="0"/>
        <w:spacing w:before="156" w:beforeLines="50" w:line="360" w:lineRule="auto"/>
        <w:ind w:firstLine="560" w:firstLineChars="200"/>
        <w:jc w:val="left"/>
        <w:rPr>
          <w:rFonts w:ascii="Times New Roman" w:hAnsi="Times New Roman" w:eastAsia="仿宋"/>
          <w:bCs/>
          <w:sz w:val="28"/>
          <w:szCs w:val="18"/>
        </w:rPr>
      </w:pPr>
      <w:r>
        <w:rPr>
          <w:rFonts w:hint="eastAsia" w:ascii="Times New Roman" w:hAnsi="Times New Roman" w:eastAsia="仿宋"/>
          <w:bCs/>
          <w:sz w:val="28"/>
          <w:szCs w:val="18"/>
        </w:rPr>
        <w:t>连续点击3次右下角【wanxinsoft】，在弹出的界面中选择【系统设置】，输入管理员密码（666666）确定。点击【注册指纹】后弹出如下界面，点击添加指纹完成指纹的注册，如果想删除不需要的指纹，则长按已经添加的指纹可以选择删除。</w:t>
      </w:r>
    </w:p>
    <w:p>
      <w:pPr>
        <w:snapToGrid w:val="0"/>
        <w:spacing w:before="156" w:beforeLines="50" w:line="360" w:lineRule="auto"/>
        <w:jc w:val="left"/>
        <w:rPr>
          <w:rFonts w:ascii="Times New Roman" w:hAnsi="Times New Roman" w:eastAsia="仿宋"/>
          <w:bCs/>
          <w:sz w:val="28"/>
          <w:szCs w:val="18"/>
        </w:rPr>
      </w:pPr>
      <w:r>
        <w:drawing>
          <wp:inline distT="0" distB="0" distL="0" distR="0">
            <wp:extent cx="5731510" cy="3598545"/>
            <wp:effectExtent l="0" t="0" r="2540" b="190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11"/>
                    <a:stretch>
                      <a:fillRect/>
                    </a:stretch>
                  </pic:blipFill>
                  <pic:spPr>
                    <a:xfrm>
                      <a:off x="0" y="0"/>
                      <a:ext cx="5731510" cy="3598545"/>
                    </a:xfrm>
                    <a:prstGeom prst="rect">
                      <a:avLst/>
                    </a:prstGeom>
                  </pic:spPr>
                </pic:pic>
              </a:graphicData>
            </a:graphic>
          </wp:inline>
        </w:drawing>
      </w:r>
    </w:p>
    <w:p>
      <w:pPr>
        <w:snapToGrid w:val="0"/>
        <w:spacing w:before="156" w:beforeLines="50" w:line="360" w:lineRule="auto"/>
        <w:jc w:val="left"/>
        <w:rPr>
          <w:rFonts w:ascii="Times New Roman" w:hAnsi="Times New Roman" w:eastAsia="仿宋"/>
          <w:bCs/>
          <w:sz w:val="28"/>
          <w:szCs w:val="18"/>
        </w:rPr>
      </w:pPr>
      <w:bookmarkStart w:id="20" w:name="_Toc18180"/>
      <w:r>
        <w:rPr>
          <w:rStyle w:val="21"/>
          <w:rFonts w:hint="eastAsia"/>
        </w:rPr>
        <w:t>2.6人脸识别开门</w:t>
      </w:r>
      <w:bookmarkEnd w:id="20"/>
      <w:r>
        <w:rPr>
          <w:rFonts w:hint="eastAsia" w:ascii="Times New Roman" w:hAnsi="Times New Roman" w:eastAsia="仿宋"/>
          <w:bCs/>
          <w:sz w:val="28"/>
          <w:szCs w:val="18"/>
        </w:rPr>
        <w:t>：经过授权开门的人员通过人脸识别可以解锁开门，点击电子门牌下方的人脸识别图标进行人脸解锁。人脸识别图片可以在前后台个人中心里维护，如下图：</w:t>
      </w:r>
    </w:p>
    <w:p>
      <w:pPr>
        <w:snapToGrid w:val="0"/>
        <w:spacing w:before="156" w:beforeLines="50" w:line="360" w:lineRule="auto"/>
        <w:jc w:val="left"/>
        <w:rPr>
          <w:rFonts w:ascii="Times New Roman" w:hAnsi="Times New Roman" w:eastAsia="仿宋"/>
          <w:bCs/>
          <w:sz w:val="28"/>
          <w:szCs w:val="18"/>
        </w:rPr>
      </w:pPr>
      <w:r>
        <w:drawing>
          <wp:inline distT="0" distB="0" distL="114300" distR="114300">
            <wp:extent cx="5730240" cy="2865120"/>
            <wp:effectExtent l="0" t="0" r="3810" b="1143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2"/>
                    <a:stretch>
                      <a:fillRect/>
                    </a:stretch>
                  </pic:blipFill>
                  <pic:spPr>
                    <a:xfrm>
                      <a:off x="0" y="0"/>
                      <a:ext cx="5730240" cy="2865120"/>
                    </a:xfrm>
                    <a:prstGeom prst="rect">
                      <a:avLst/>
                    </a:prstGeom>
                    <a:noFill/>
                    <a:ln>
                      <a:noFill/>
                    </a:ln>
                  </pic:spPr>
                </pic:pic>
              </a:graphicData>
            </a:graphic>
          </wp:inline>
        </w:drawing>
      </w:r>
    </w:p>
    <w:p>
      <w:pPr>
        <w:snapToGrid w:val="0"/>
        <w:spacing w:before="156" w:beforeLines="50" w:line="360" w:lineRule="auto"/>
        <w:jc w:val="left"/>
      </w:pPr>
      <w:r>
        <w:drawing>
          <wp:inline distT="0" distB="0" distL="0" distR="0">
            <wp:extent cx="5731510" cy="247967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731510" cy="2479675"/>
                    </a:xfrm>
                    <a:prstGeom prst="rect">
                      <a:avLst/>
                    </a:prstGeom>
                  </pic:spPr>
                </pic:pic>
              </a:graphicData>
            </a:graphic>
          </wp:inline>
        </w:drawing>
      </w:r>
    </w:p>
    <w:p>
      <w:pPr>
        <w:pStyle w:val="2"/>
        <w:numPr>
          <w:ilvl w:val="0"/>
          <w:numId w:val="1"/>
        </w:numPr>
        <w:rPr>
          <w:rFonts w:hint="eastAsia"/>
          <w:lang w:val="en-US" w:eastAsia="zh-CN"/>
        </w:rPr>
      </w:pPr>
      <w:bookmarkStart w:id="21" w:name="_Toc19125"/>
      <w:r>
        <w:rPr>
          <w:rFonts w:hint="eastAsia"/>
          <w:lang w:val="en-US" w:eastAsia="zh-CN"/>
        </w:rPr>
        <w:t>智慧控制终端</w:t>
      </w:r>
      <w:bookmarkEnd w:id="21"/>
    </w:p>
    <w:p>
      <w:pPr>
        <w:rPr>
          <w:rFonts w:hint="eastAsia"/>
          <w:lang w:val="en-US" w:eastAsia="zh-CN"/>
        </w:rPr>
      </w:pPr>
      <w:r>
        <w:drawing>
          <wp:inline distT="0" distB="0" distL="114300" distR="114300">
            <wp:extent cx="5723890" cy="2882900"/>
            <wp:effectExtent l="0" t="0" r="10160" b="1270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4"/>
                    <a:stretch>
                      <a:fillRect/>
                    </a:stretch>
                  </pic:blipFill>
                  <pic:spPr>
                    <a:xfrm>
                      <a:off x="0" y="0"/>
                      <a:ext cx="5723890" cy="2882900"/>
                    </a:xfrm>
                    <a:prstGeom prst="rect">
                      <a:avLst/>
                    </a:prstGeom>
                    <a:noFill/>
                    <a:ln>
                      <a:noFill/>
                    </a:ln>
                  </pic:spPr>
                </pic:pic>
              </a:graphicData>
            </a:graphic>
          </wp:inline>
        </w:drawing>
      </w:r>
    </w:p>
    <w:p>
      <w:pPr>
        <w:numPr>
          <w:numId w:val="0"/>
        </w:numPr>
        <w:rPr>
          <w:rFonts w:hint="default"/>
          <w:lang w:val="en-US" w:eastAsia="zh-CN"/>
        </w:rPr>
      </w:pPr>
    </w:p>
    <w:p>
      <w:pPr>
        <w:snapToGrid w:val="0"/>
        <w:spacing w:before="156" w:beforeLines="50" w:line="360" w:lineRule="auto"/>
        <w:jc w:val="left"/>
        <w:rPr>
          <w:rFonts w:hint="eastAsia" w:ascii="Times New Roman" w:hAnsi="Times New Roman" w:eastAsia="仿宋"/>
          <w:sz w:val="28"/>
          <w:szCs w:val="18"/>
        </w:rPr>
      </w:pPr>
      <w:r>
        <w:rPr>
          <w:rFonts w:hint="eastAsia" w:ascii="Times New Roman" w:hAnsi="Times New Roman" w:eastAsia="仿宋"/>
          <w:sz w:val="28"/>
          <w:szCs w:val="18"/>
        </w:rPr>
        <w:t>进入后台【</w:t>
      </w:r>
      <w:r>
        <w:rPr>
          <w:rFonts w:hint="eastAsia" w:ascii="Times New Roman" w:hAnsi="Times New Roman" w:eastAsia="仿宋"/>
          <w:sz w:val="28"/>
          <w:szCs w:val="18"/>
          <w:lang w:val="en-US" w:eastAsia="zh-CN"/>
        </w:rPr>
        <w:t>系统设置</w:t>
      </w:r>
      <w:r>
        <w:rPr>
          <w:rFonts w:hint="eastAsia" w:ascii="Times New Roman" w:hAnsi="Times New Roman" w:eastAsia="仿宋"/>
          <w:sz w:val="28"/>
          <w:szCs w:val="18"/>
        </w:rPr>
        <w:t>】-【终端管理】-【</w:t>
      </w:r>
      <w:r>
        <w:rPr>
          <w:rFonts w:hint="eastAsia" w:ascii="Times New Roman" w:hAnsi="Times New Roman" w:eastAsia="仿宋"/>
          <w:sz w:val="28"/>
          <w:szCs w:val="18"/>
          <w:lang w:val="en-US" w:eastAsia="zh-CN"/>
        </w:rPr>
        <w:t>电源终端</w:t>
      </w:r>
      <w:r>
        <w:rPr>
          <w:rFonts w:hint="eastAsia" w:ascii="Times New Roman" w:hAnsi="Times New Roman" w:eastAsia="仿宋"/>
          <w:sz w:val="28"/>
          <w:szCs w:val="18"/>
        </w:rPr>
        <w:t>】，</w:t>
      </w:r>
      <w:r>
        <w:rPr>
          <w:rFonts w:hint="eastAsia" w:ascii="Times New Roman" w:hAnsi="Times New Roman" w:eastAsia="仿宋"/>
          <w:sz w:val="28"/>
          <w:szCs w:val="18"/>
          <w:lang w:val="en-US" w:eastAsia="zh-CN"/>
        </w:rPr>
        <w:t>查看对应电控箱实时通电状态，可对其远程开关电控制</w:t>
      </w:r>
      <w:r>
        <w:rPr>
          <w:rFonts w:hint="eastAsia" w:ascii="Times New Roman" w:hAnsi="Times New Roman" w:eastAsia="仿宋"/>
          <w:sz w:val="28"/>
          <w:szCs w:val="18"/>
        </w:rPr>
        <w:t>。</w:t>
      </w:r>
    </w:p>
    <w:p>
      <w:pPr>
        <w:pStyle w:val="2"/>
        <w:numPr>
          <w:ilvl w:val="0"/>
          <w:numId w:val="1"/>
        </w:numPr>
        <w:rPr>
          <w:rFonts w:hint="eastAsia"/>
          <w:lang w:val="en-US" w:eastAsia="zh-CN"/>
        </w:rPr>
      </w:pPr>
      <w:bookmarkStart w:id="22" w:name="_Toc19048"/>
      <w:r>
        <w:rPr>
          <w:rFonts w:hint="eastAsia"/>
          <w:lang w:val="en-US" w:eastAsia="zh-CN"/>
        </w:rPr>
        <w:t>监控视频查看</w:t>
      </w:r>
      <w:bookmarkEnd w:id="22"/>
    </w:p>
    <w:p>
      <w:pPr>
        <w:rPr>
          <w:rFonts w:hint="eastAsia"/>
          <w:lang w:val="en-US" w:eastAsia="zh-CN"/>
        </w:rPr>
      </w:pPr>
      <w:r>
        <w:drawing>
          <wp:inline distT="0" distB="0" distL="114300" distR="114300">
            <wp:extent cx="5723890" cy="2936875"/>
            <wp:effectExtent l="0" t="0" r="10160" b="1587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5723890" cy="2936875"/>
                    </a:xfrm>
                    <a:prstGeom prst="rect">
                      <a:avLst/>
                    </a:prstGeom>
                    <a:noFill/>
                    <a:ln>
                      <a:noFill/>
                    </a:ln>
                  </pic:spPr>
                </pic:pic>
              </a:graphicData>
            </a:graphic>
          </wp:inline>
        </w:drawing>
      </w:r>
    </w:p>
    <w:p>
      <w:pPr>
        <w:snapToGrid w:val="0"/>
        <w:spacing w:before="156" w:beforeLines="50" w:line="360" w:lineRule="auto"/>
        <w:jc w:val="left"/>
        <w:rPr>
          <w:rFonts w:hint="default" w:ascii="Times New Roman" w:hAnsi="Times New Roman" w:eastAsia="仿宋"/>
          <w:sz w:val="28"/>
          <w:szCs w:val="18"/>
          <w:lang w:val="en-US" w:eastAsia="zh-CN"/>
        </w:rPr>
      </w:pPr>
      <w:r>
        <w:rPr>
          <w:rFonts w:hint="eastAsia" w:ascii="Times New Roman" w:hAnsi="Times New Roman" w:eastAsia="仿宋"/>
          <w:sz w:val="28"/>
          <w:szCs w:val="18"/>
        </w:rPr>
        <w:t>进入后台【</w:t>
      </w:r>
      <w:r>
        <w:rPr>
          <w:rFonts w:hint="eastAsia" w:ascii="Times New Roman" w:hAnsi="Times New Roman" w:eastAsia="仿宋"/>
          <w:sz w:val="28"/>
          <w:szCs w:val="18"/>
          <w:lang w:val="en-US" w:eastAsia="zh-CN"/>
        </w:rPr>
        <w:t>系统设置</w:t>
      </w:r>
      <w:r>
        <w:rPr>
          <w:rFonts w:hint="eastAsia" w:ascii="Times New Roman" w:hAnsi="Times New Roman" w:eastAsia="仿宋"/>
          <w:sz w:val="28"/>
          <w:szCs w:val="18"/>
        </w:rPr>
        <w:t>】-【终端管理】-【</w:t>
      </w:r>
      <w:r>
        <w:rPr>
          <w:rFonts w:hint="eastAsia" w:ascii="Times New Roman" w:hAnsi="Times New Roman" w:eastAsia="仿宋"/>
          <w:sz w:val="28"/>
          <w:szCs w:val="18"/>
          <w:lang w:val="en-US" w:eastAsia="zh-CN"/>
        </w:rPr>
        <w:t>智能物联</w:t>
      </w:r>
      <w:r>
        <w:rPr>
          <w:rFonts w:hint="eastAsia" w:ascii="Times New Roman" w:hAnsi="Times New Roman" w:eastAsia="仿宋"/>
          <w:sz w:val="28"/>
          <w:szCs w:val="18"/>
        </w:rPr>
        <w:t>】-【</w:t>
      </w:r>
      <w:r>
        <w:rPr>
          <w:rFonts w:hint="eastAsia" w:ascii="Times New Roman" w:hAnsi="Times New Roman" w:eastAsia="仿宋"/>
          <w:sz w:val="28"/>
          <w:szCs w:val="18"/>
          <w:lang w:val="en-US" w:eastAsia="zh-CN"/>
        </w:rPr>
        <w:t>视频监控</w:t>
      </w:r>
      <w:r>
        <w:rPr>
          <w:rFonts w:hint="eastAsia" w:ascii="Times New Roman" w:hAnsi="Times New Roman" w:eastAsia="仿宋"/>
          <w:sz w:val="28"/>
          <w:szCs w:val="18"/>
        </w:rPr>
        <w:t>】，</w:t>
      </w:r>
      <w:r>
        <w:rPr>
          <w:rFonts w:hint="eastAsia" w:ascii="Times New Roman" w:hAnsi="Times New Roman" w:eastAsia="仿宋"/>
          <w:sz w:val="28"/>
          <w:szCs w:val="18"/>
          <w:lang w:val="en-US" w:eastAsia="zh-CN"/>
        </w:rPr>
        <w:t>点击对应实验室的监控图标即可查看实时画面。</w:t>
      </w:r>
    </w:p>
    <w:sectPr>
      <w:headerReference r:id="rId3" w:type="default"/>
      <w:pgSz w:w="11906" w:h="16838"/>
      <w:pgMar w:top="1077" w:right="1440" w:bottom="1077"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Palatino Linotype">
    <w:panose1 w:val="02040502050505030304"/>
    <w:charset w:val="00"/>
    <w:family w:val="roman"/>
    <w:pitch w:val="default"/>
    <w:sig w:usb0="E0000287" w:usb1="40000013"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7E2F32"/>
    <w:multiLevelType w:val="singleLevel"/>
    <w:tmpl w:val="417E2F32"/>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Y0ZjI1Yzk5ZjFjM2NhZWJlM2VjOTFkM2ZmMjNlMzkifQ=="/>
  </w:docVars>
  <w:rsids>
    <w:rsidRoot w:val="00437B4C"/>
    <w:rsid w:val="00000234"/>
    <w:rsid w:val="00002536"/>
    <w:rsid w:val="00005A26"/>
    <w:rsid w:val="00007206"/>
    <w:rsid w:val="0001479D"/>
    <w:rsid w:val="00017C78"/>
    <w:rsid w:val="00020FFC"/>
    <w:rsid w:val="0002210A"/>
    <w:rsid w:val="000275F2"/>
    <w:rsid w:val="00033128"/>
    <w:rsid w:val="00035D40"/>
    <w:rsid w:val="00036F3E"/>
    <w:rsid w:val="000371E8"/>
    <w:rsid w:val="00037FCB"/>
    <w:rsid w:val="00043671"/>
    <w:rsid w:val="00050B3D"/>
    <w:rsid w:val="00054800"/>
    <w:rsid w:val="00072956"/>
    <w:rsid w:val="0008035A"/>
    <w:rsid w:val="00081755"/>
    <w:rsid w:val="00085776"/>
    <w:rsid w:val="0008778F"/>
    <w:rsid w:val="00091B0B"/>
    <w:rsid w:val="000943D0"/>
    <w:rsid w:val="00095815"/>
    <w:rsid w:val="00097508"/>
    <w:rsid w:val="000B2F7B"/>
    <w:rsid w:val="000C0D0C"/>
    <w:rsid w:val="000C66F3"/>
    <w:rsid w:val="000C784E"/>
    <w:rsid w:val="000D03D8"/>
    <w:rsid w:val="000D12B2"/>
    <w:rsid w:val="000D3C60"/>
    <w:rsid w:val="000D48CE"/>
    <w:rsid w:val="000D5937"/>
    <w:rsid w:val="000D5C10"/>
    <w:rsid w:val="000F3658"/>
    <w:rsid w:val="000F3900"/>
    <w:rsid w:val="001002FF"/>
    <w:rsid w:val="00105077"/>
    <w:rsid w:val="0010647B"/>
    <w:rsid w:val="00106488"/>
    <w:rsid w:val="001103B8"/>
    <w:rsid w:val="001146CB"/>
    <w:rsid w:val="00114DE0"/>
    <w:rsid w:val="00116782"/>
    <w:rsid w:val="001273A6"/>
    <w:rsid w:val="00131C9C"/>
    <w:rsid w:val="00132B4B"/>
    <w:rsid w:val="00132D02"/>
    <w:rsid w:val="00135F1E"/>
    <w:rsid w:val="001406A8"/>
    <w:rsid w:val="001416D7"/>
    <w:rsid w:val="00142192"/>
    <w:rsid w:val="001537BB"/>
    <w:rsid w:val="001608E0"/>
    <w:rsid w:val="00160BD2"/>
    <w:rsid w:val="001648DB"/>
    <w:rsid w:val="00176C0E"/>
    <w:rsid w:val="0017745D"/>
    <w:rsid w:val="00181A2D"/>
    <w:rsid w:val="00181B6C"/>
    <w:rsid w:val="001823D4"/>
    <w:rsid w:val="00187BCE"/>
    <w:rsid w:val="00190162"/>
    <w:rsid w:val="00190167"/>
    <w:rsid w:val="00192E8E"/>
    <w:rsid w:val="0019415A"/>
    <w:rsid w:val="00196894"/>
    <w:rsid w:val="00196B93"/>
    <w:rsid w:val="00197039"/>
    <w:rsid w:val="001A0D46"/>
    <w:rsid w:val="001A2410"/>
    <w:rsid w:val="001A5648"/>
    <w:rsid w:val="001A5BD4"/>
    <w:rsid w:val="001B050B"/>
    <w:rsid w:val="001C21FA"/>
    <w:rsid w:val="001C485B"/>
    <w:rsid w:val="001C732B"/>
    <w:rsid w:val="001C76EF"/>
    <w:rsid w:val="001D3CB7"/>
    <w:rsid w:val="001D6AB8"/>
    <w:rsid w:val="001D76CB"/>
    <w:rsid w:val="001E0654"/>
    <w:rsid w:val="001E486A"/>
    <w:rsid w:val="001E4B4E"/>
    <w:rsid w:val="001E5859"/>
    <w:rsid w:val="001E5ABD"/>
    <w:rsid w:val="001F19AD"/>
    <w:rsid w:val="00200F7D"/>
    <w:rsid w:val="00212806"/>
    <w:rsid w:val="002135FF"/>
    <w:rsid w:val="00215CF0"/>
    <w:rsid w:val="00216737"/>
    <w:rsid w:val="00222576"/>
    <w:rsid w:val="00222FAB"/>
    <w:rsid w:val="002241A3"/>
    <w:rsid w:val="00231878"/>
    <w:rsid w:val="00233F21"/>
    <w:rsid w:val="00235E33"/>
    <w:rsid w:val="00241BC2"/>
    <w:rsid w:val="00241BF2"/>
    <w:rsid w:val="00242966"/>
    <w:rsid w:val="002432A4"/>
    <w:rsid w:val="00243DB6"/>
    <w:rsid w:val="00247A76"/>
    <w:rsid w:val="002510AB"/>
    <w:rsid w:val="00251F47"/>
    <w:rsid w:val="00262101"/>
    <w:rsid w:val="0026331E"/>
    <w:rsid w:val="00266F0E"/>
    <w:rsid w:val="00271377"/>
    <w:rsid w:val="00271B28"/>
    <w:rsid w:val="00272BE4"/>
    <w:rsid w:val="002740F1"/>
    <w:rsid w:val="002755CE"/>
    <w:rsid w:val="0027745F"/>
    <w:rsid w:val="00292774"/>
    <w:rsid w:val="00292B8E"/>
    <w:rsid w:val="00293C4A"/>
    <w:rsid w:val="002971B0"/>
    <w:rsid w:val="00297646"/>
    <w:rsid w:val="002A0FD0"/>
    <w:rsid w:val="002A218A"/>
    <w:rsid w:val="002A294E"/>
    <w:rsid w:val="002A353C"/>
    <w:rsid w:val="002A61F2"/>
    <w:rsid w:val="002B2C86"/>
    <w:rsid w:val="002B368A"/>
    <w:rsid w:val="002B7F38"/>
    <w:rsid w:val="002D0D40"/>
    <w:rsid w:val="002D29E6"/>
    <w:rsid w:val="002D4EE8"/>
    <w:rsid w:val="002D691A"/>
    <w:rsid w:val="002D7E14"/>
    <w:rsid w:val="002E0430"/>
    <w:rsid w:val="002E571A"/>
    <w:rsid w:val="002E7120"/>
    <w:rsid w:val="002E7570"/>
    <w:rsid w:val="002F1665"/>
    <w:rsid w:val="003028B0"/>
    <w:rsid w:val="00303BD0"/>
    <w:rsid w:val="0032276E"/>
    <w:rsid w:val="003245BB"/>
    <w:rsid w:val="00324A27"/>
    <w:rsid w:val="0032696E"/>
    <w:rsid w:val="00327FC5"/>
    <w:rsid w:val="00330AF1"/>
    <w:rsid w:val="00333D34"/>
    <w:rsid w:val="0033674D"/>
    <w:rsid w:val="00337540"/>
    <w:rsid w:val="00340FAF"/>
    <w:rsid w:val="003444E0"/>
    <w:rsid w:val="003448B6"/>
    <w:rsid w:val="00344DE1"/>
    <w:rsid w:val="00347D95"/>
    <w:rsid w:val="00355FFE"/>
    <w:rsid w:val="00362807"/>
    <w:rsid w:val="00365BEF"/>
    <w:rsid w:val="00371982"/>
    <w:rsid w:val="00376BD3"/>
    <w:rsid w:val="0037776A"/>
    <w:rsid w:val="00381167"/>
    <w:rsid w:val="0038162C"/>
    <w:rsid w:val="00384985"/>
    <w:rsid w:val="003860A2"/>
    <w:rsid w:val="00386B76"/>
    <w:rsid w:val="0039017C"/>
    <w:rsid w:val="003901B9"/>
    <w:rsid w:val="00390428"/>
    <w:rsid w:val="00390CB5"/>
    <w:rsid w:val="003916CA"/>
    <w:rsid w:val="00395CB8"/>
    <w:rsid w:val="00397AAA"/>
    <w:rsid w:val="003A271E"/>
    <w:rsid w:val="003A395C"/>
    <w:rsid w:val="003A61CD"/>
    <w:rsid w:val="003B01B5"/>
    <w:rsid w:val="003B5948"/>
    <w:rsid w:val="003B63E2"/>
    <w:rsid w:val="003C0B60"/>
    <w:rsid w:val="003C328C"/>
    <w:rsid w:val="003C458F"/>
    <w:rsid w:val="003C52AA"/>
    <w:rsid w:val="003C5ACA"/>
    <w:rsid w:val="003C68ED"/>
    <w:rsid w:val="003C7022"/>
    <w:rsid w:val="003C7269"/>
    <w:rsid w:val="003D104B"/>
    <w:rsid w:val="003D35BF"/>
    <w:rsid w:val="003D640C"/>
    <w:rsid w:val="003E39B7"/>
    <w:rsid w:val="003E6FE7"/>
    <w:rsid w:val="003F517F"/>
    <w:rsid w:val="003F67D6"/>
    <w:rsid w:val="004006CE"/>
    <w:rsid w:val="004012BC"/>
    <w:rsid w:val="00402B85"/>
    <w:rsid w:val="00407CC3"/>
    <w:rsid w:val="00410058"/>
    <w:rsid w:val="00411C62"/>
    <w:rsid w:val="00434205"/>
    <w:rsid w:val="00434D73"/>
    <w:rsid w:val="00437B4C"/>
    <w:rsid w:val="00437B82"/>
    <w:rsid w:val="004423E1"/>
    <w:rsid w:val="00442C9B"/>
    <w:rsid w:val="004519B8"/>
    <w:rsid w:val="00453698"/>
    <w:rsid w:val="00455139"/>
    <w:rsid w:val="0045640F"/>
    <w:rsid w:val="00457938"/>
    <w:rsid w:val="00462DB2"/>
    <w:rsid w:val="00482875"/>
    <w:rsid w:val="00485C58"/>
    <w:rsid w:val="0048655A"/>
    <w:rsid w:val="00486F02"/>
    <w:rsid w:val="00495870"/>
    <w:rsid w:val="00497550"/>
    <w:rsid w:val="004B2DA1"/>
    <w:rsid w:val="004B48C5"/>
    <w:rsid w:val="004B5167"/>
    <w:rsid w:val="004B5D7B"/>
    <w:rsid w:val="004C5173"/>
    <w:rsid w:val="004C6D48"/>
    <w:rsid w:val="004D25D8"/>
    <w:rsid w:val="004D37F7"/>
    <w:rsid w:val="004D7D61"/>
    <w:rsid w:val="004F10C6"/>
    <w:rsid w:val="004F19F2"/>
    <w:rsid w:val="004F2A50"/>
    <w:rsid w:val="004F4FDB"/>
    <w:rsid w:val="0050736D"/>
    <w:rsid w:val="005142C3"/>
    <w:rsid w:val="00522618"/>
    <w:rsid w:val="00524B60"/>
    <w:rsid w:val="00524C2A"/>
    <w:rsid w:val="00524E7C"/>
    <w:rsid w:val="00525DB4"/>
    <w:rsid w:val="005266EF"/>
    <w:rsid w:val="00526D71"/>
    <w:rsid w:val="00526F0B"/>
    <w:rsid w:val="00536CE9"/>
    <w:rsid w:val="005372E4"/>
    <w:rsid w:val="005413E3"/>
    <w:rsid w:val="00547504"/>
    <w:rsid w:val="00547B17"/>
    <w:rsid w:val="005505D1"/>
    <w:rsid w:val="00554EC3"/>
    <w:rsid w:val="00561F76"/>
    <w:rsid w:val="00563D88"/>
    <w:rsid w:val="00564866"/>
    <w:rsid w:val="0056572D"/>
    <w:rsid w:val="00567960"/>
    <w:rsid w:val="005731ED"/>
    <w:rsid w:val="005751E7"/>
    <w:rsid w:val="005752F0"/>
    <w:rsid w:val="00575F47"/>
    <w:rsid w:val="005770CE"/>
    <w:rsid w:val="00583C0B"/>
    <w:rsid w:val="00595BC6"/>
    <w:rsid w:val="005A0B40"/>
    <w:rsid w:val="005A5143"/>
    <w:rsid w:val="005A573E"/>
    <w:rsid w:val="005A63DD"/>
    <w:rsid w:val="005B2777"/>
    <w:rsid w:val="005B5507"/>
    <w:rsid w:val="005B712F"/>
    <w:rsid w:val="005B720C"/>
    <w:rsid w:val="005C436B"/>
    <w:rsid w:val="005C7B3B"/>
    <w:rsid w:val="005D1B33"/>
    <w:rsid w:val="005D5004"/>
    <w:rsid w:val="005E4432"/>
    <w:rsid w:val="005F7584"/>
    <w:rsid w:val="00604FBF"/>
    <w:rsid w:val="006077C8"/>
    <w:rsid w:val="00614AE9"/>
    <w:rsid w:val="006225A9"/>
    <w:rsid w:val="006262CD"/>
    <w:rsid w:val="00626869"/>
    <w:rsid w:val="00627158"/>
    <w:rsid w:val="0063160D"/>
    <w:rsid w:val="00631A54"/>
    <w:rsid w:val="00631AC1"/>
    <w:rsid w:val="00633B2F"/>
    <w:rsid w:val="00635F11"/>
    <w:rsid w:val="0064197F"/>
    <w:rsid w:val="00641D65"/>
    <w:rsid w:val="006429A5"/>
    <w:rsid w:val="006429EB"/>
    <w:rsid w:val="00651308"/>
    <w:rsid w:val="00653312"/>
    <w:rsid w:val="00654442"/>
    <w:rsid w:val="00655DD5"/>
    <w:rsid w:val="006606D7"/>
    <w:rsid w:val="00660EB2"/>
    <w:rsid w:val="00661F43"/>
    <w:rsid w:val="0066322E"/>
    <w:rsid w:val="0066714A"/>
    <w:rsid w:val="006772C5"/>
    <w:rsid w:val="006777F0"/>
    <w:rsid w:val="00677B1B"/>
    <w:rsid w:val="00682B2E"/>
    <w:rsid w:val="006913AB"/>
    <w:rsid w:val="00692B2D"/>
    <w:rsid w:val="006962B9"/>
    <w:rsid w:val="006A0D7E"/>
    <w:rsid w:val="006A21F0"/>
    <w:rsid w:val="006A51DD"/>
    <w:rsid w:val="006A679D"/>
    <w:rsid w:val="006A6A88"/>
    <w:rsid w:val="006B280C"/>
    <w:rsid w:val="006B620E"/>
    <w:rsid w:val="006C482F"/>
    <w:rsid w:val="006C510A"/>
    <w:rsid w:val="006C7A1E"/>
    <w:rsid w:val="006D7938"/>
    <w:rsid w:val="006E0A27"/>
    <w:rsid w:val="006E552E"/>
    <w:rsid w:val="006E6435"/>
    <w:rsid w:val="006F26A2"/>
    <w:rsid w:val="006F34D2"/>
    <w:rsid w:val="006F76E7"/>
    <w:rsid w:val="00701446"/>
    <w:rsid w:val="0070380B"/>
    <w:rsid w:val="007060EC"/>
    <w:rsid w:val="0071160D"/>
    <w:rsid w:val="0071508B"/>
    <w:rsid w:val="00721FDB"/>
    <w:rsid w:val="00724DE4"/>
    <w:rsid w:val="00725692"/>
    <w:rsid w:val="00727BA9"/>
    <w:rsid w:val="007306A3"/>
    <w:rsid w:val="00733675"/>
    <w:rsid w:val="0073397A"/>
    <w:rsid w:val="00735AB0"/>
    <w:rsid w:val="00736AD6"/>
    <w:rsid w:val="0073747C"/>
    <w:rsid w:val="0074099F"/>
    <w:rsid w:val="00741031"/>
    <w:rsid w:val="00742A20"/>
    <w:rsid w:val="00745687"/>
    <w:rsid w:val="007458FC"/>
    <w:rsid w:val="007466E9"/>
    <w:rsid w:val="007530B1"/>
    <w:rsid w:val="0075382D"/>
    <w:rsid w:val="007544B0"/>
    <w:rsid w:val="00757391"/>
    <w:rsid w:val="00761A78"/>
    <w:rsid w:val="00761BBE"/>
    <w:rsid w:val="00762895"/>
    <w:rsid w:val="007640C6"/>
    <w:rsid w:val="0076573C"/>
    <w:rsid w:val="00780BD8"/>
    <w:rsid w:val="007819D1"/>
    <w:rsid w:val="00782655"/>
    <w:rsid w:val="0078303C"/>
    <w:rsid w:val="00784F93"/>
    <w:rsid w:val="00785FD3"/>
    <w:rsid w:val="00790937"/>
    <w:rsid w:val="00794950"/>
    <w:rsid w:val="007A0486"/>
    <w:rsid w:val="007A09EF"/>
    <w:rsid w:val="007A1CAF"/>
    <w:rsid w:val="007B240E"/>
    <w:rsid w:val="007C2396"/>
    <w:rsid w:val="007C38EC"/>
    <w:rsid w:val="007C596E"/>
    <w:rsid w:val="007D4107"/>
    <w:rsid w:val="007D6AE5"/>
    <w:rsid w:val="007E1800"/>
    <w:rsid w:val="007E70A4"/>
    <w:rsid w:val="007E748F"/>
    <w:rsid w:val="007F0119"/>
    <w:rsid w:val="007F017A"/>
    <w:rsid w:val="007F07E4"/>
    <w:rsid w:val="007F26F0"/>
    <w:rsid w:val="007F5C0A"/>
    <w:rsid w:val="007F65E8"/>
    <w:rsid w:val="007F668D"/>
    <w:rsid w:val="008062E3"/>
    <w:rsid w:val="00807D75"/>
    <w:rsid w:val="00832271"/>
    <w:rsid w:val="008346F5"/>
    <w:rsid w:val="00834F09"/>
    <w:rsid w:val="00835AA3"/>
    <w:rsid w:val="00837A57"/>
    <w:rsid w:val="00846BB6"/>
    <w:rsid w:val="00850937"/>
    <w:rsid w:val="00852452"/>
    <w:rsid w:val="00852A9B"/>
    <w:rsid w:val="00853C60"/>
    <w:rsid w:val="00853D1D"/>
    <w:rsid w:val="00853FA0"/>
    <w:rsid w:val="00854F22"/>
    <w:rsid w:val="00872590"/>
    <w:rsid w:val="00874C2E"/>
    <w:rsid w:val="008763DB"/>
    <w:rsid w:val="00876482"/>
    <w:rsid w:val="00876EB9"/>
    <w:rsid w:val="00877E8F"/>
    <w:rsid w:val="008836F6"/>
    <w:rsid w:val="00883A0E"/>
    <w:rsid w:val="00884DBC"/>
    <w:rsid w:val="00885498"/>
    <w:rsid w:val="00886008"/>
    <w:rsid w:val="00891467"/>
    <w:rsid w:val="00893DA0"/>
    <w:rsid w:val="0089752A"/>
    <w:rsid w:val="008A5131"/>
    <w:rsid w:val="008A7935"/>
    <w:rsid w:val="008B13F9"/>
    <w:rsid w:val="008B3358"/>
    <w:rsid w:val="008B70AA"/>
    <w:rsid w:val="008C1843"/>
    <w:rsid w:val="008C3F6A"/>
    <w:rsid w:val="008C5200"/>
    <w:rsid w:val="008C709F"/>
    <w:rsid w:val="008D44B7"/>
    <w:rsid w:val="008E0249"/>
    <w:rsid w:val="008E096F"/>
    <w:rsid w:val="008E13FE"/>
    <w:rsid w:val="008E4BDB"/>
    <w:rsid w:val="008E5355"/>
    <w:rsid w:val="008E5AE2"/>
    <w:rsid w:val="008F1A18"/>
    <w:rsid w:val="008F268A"/>
    <w:rsid w:val="008F3A16"/>
    <w:rsid w:val="008F7473"/>
    <w:rsid w:val="0090173D"/>
    <w:rsid w:val="00901C94"/>
    <w:rsid w:val="00915954"/>
    <w:rsid w:val="0093126E"/>
    <w:rsid w:val="00936CAB"/>
    <w:rsid w:val="00941426"/>
    <w:rsid w:val="009427DE"/>
    <w:rsid w:val="00951621"/>
    <w:rsid w:val="009516DE"/>
    <w:rsid w:val="00954515"/>
    <w:rsid w:val="0095473A"/>
    <w:rsid w:val="009556E8"/>
    <w:rsid w:val="00956B2E"/>
    <w:rsid w:val="00961DFD"/>
    <w:rsid w:val="00962D34"/>
    <w:rsid w:val="009648B2"/>
    <w:rsid w:val="009664DA"/>
    <w:rsid w:val="00966C71"/>
    <w:rsid w:val="0097038D"/>
    <w:rsid w:val="00975401"/>
    <w:rsid w:val="00976D80"/>
    <w:rsid w:val="00981A39"/>
    <w:rsid w:val="00981BD9"/>
    <w:rsid w:val="009851BC"/>
    <w:rsid w:val="009859C0"/>
    <w:rsid w:val="00986DDA"/>
    <w:rsid w:val="00994535"/>
    <w:rsid w:val="009954CA"/>
    <w:rsid w:val="009A3D09"/>
    <w:rsid w:val="009A6424"/>
    <w:rsid w:val="009A7F2B"/>
    <w:rsid w:val="009C0FCD"/>
    <w:rsid w:val="009C749E"/>
    <w:rsid w:val="009D00DC"/>
    <w:rsid w:val="009D10B8"/>
    <w:rsid w:val="009D3845"/>
    <w:rsid w:val="009D7B6E"/>
    <w:rsid w:val="009E0B83"/>
    <w:rsid w:val="009E61F9"/>
    <w:rsid w:val="009F0762"/>
    <w:rsid w:val="009F11A3"/>
    <w:rsid w:val="009F67CC"/>
    <w:rsid w:val="009F7601"/>
    <w:rsid w:val="00A03E54"/>
    <w:rsid w:val="00A06201"/>
    <w:rsid w:val="00A06F43"/>
    <w:rsid w:val="00A10615"/>
    <w:rsid w:val="00A11610"/>
    <w:rsid w:val="00A16BB0"/>
    <w:rsid w:val="00A203DF"/>
    <w:rsid w:val="00A217AC"/>
    <w:rsid w:val="00A2552A"/>
    <w:rsid w:val="00A256FE"/>
    <w:rsid w:val="00A26AF2"/>
    <w:rsid w:val="00A4502A"/>
    <w:rsid w:val="00A47CE1"/>
    <w:rsid w:val="00A50DD5"/>
    <w:rsid w:val="00A51EAF"/>
    <w:rsid w:val="00A53185"/>
    <w:rsid w:val="00A57733"/>
    <w:rsid w:val="00A6181D"/>
    <w:rsid w:val="00A67600"/>
    <w:rsid w:val="00A70090"/>
    <w:rsid w:val="00A72415"/>
    <w:rsid w:val="00A72B2D"/>
    <w:rsid w:val="00A72FEE"/>
    <w:rsid w:val="00A74072"/>
    <w:rsid w:val="00A754E7"/>
    <w:rsid w:val="00A76AC8"/>
    <w:rsid w:val="00A8234C"/>
    <w:rsid w:val="00A8269D"/>
    <w:rsid w:val="00A835CD"/>
    <w:rsid w:val="00A90401"/>
    <w:rsid w:val="00A90F35"/>
    <w:rsid w:val="00A92A4C"/>
    <w:rsid w:val="00A930CF"/>
    <w:rsid w:val="00AA06EA"/>
    <w:rsid w:val="00AA19F3"/>
    <w:rsid w:val="00AA2F2B"/>
    <w:rsid w:val="00AA4154"/>
    <w:rsid w:val="00AB02A8"/>
    <w:rsid w:val="00AB0E89"/>
    <w:rsid w:val="00AB3F48"/>
    <w:rsid w:val="00AB6373"/>
    <w:rsid w:val="00AB77D3"/>
    <w:rsid w:val="00AC188B"/>
    <w:rsid w:val="00AC4A2C"/>
    <w:rsid w:val="00AC4FA4"/>
    <w:rsid w:val="00AC5929"/>
    <w:rsid w:val="00AC6FBB"/>
    <w:rsid w:val="00AD0960"/>
    <w:rsid w:val="00AD0D23"/>
    <w:rsid w:val="00AD46A7"/>
    <w:rsid w:val="00AD4DA9"/>
    <w:rsid w:val="00AD7141"/>
    <w:rsid w:val="00AE448A"/>
    <w:rsid w:val="00AE5168"/>
    <w:rsid w:val="00AE795E"/>
    <w:rsid w:val="00AE7C4B"/>
    <w:rsid w:val="00AF79EF"/>
    <w:rsid w:val="00B01C7A"/>
    <w:rsid w:val="00B0361A"/>
    <w:rsid w:val="00B046A6"/>
    <w:rsid w:val="00B055DB"/>
    <w:rsid w:val="00B15C64"/>
    <w:rsid w:val="00B21CED"/>
    <w:rsid w:val="00B245F9"/>
    <w:rsid w:val="00B31B71"/>
    <w:rsid w:val="00B31EB1"/>
    <w:rsid w:val="00B34EF6"/>
    <w:rsid w:val="00B46D5B"/>
    <w:rsid w:val="00B5124B"/>
    <w:rsid w:val="00B521CC"/>
    <w:rsid w:val="00B54B51"/>
    <w:rsid w:val="00B5616F"/>
    <w:rsid w:val="00B60373"/>
    <w:rsid w:val="00B607DD"/>
    <w:rsid w:val="00B617F4"/>
    <w:rsid w:val="00B62C0F"/>
    <w:rsid w:val="00B6445C"/>
    <w:rsid w:val="00B65163"/>
    <w:rsid w:val="00B653BA"/>
    <w:rsid w:val="00B701B5"/>
    <w:rsid w:val="00B7339C"/>
    <w:rsid w:val="00B74CFC"/>
    <w:rsid w:val="00B76BD2"/>
    <w:rsid w:val="00B81C36"/>
    <w:rsid w:val="00B84AF0"/>
    <w:rsid w:val="00B84F5F"/>
    <w:rsid w:val="00B908DA"/>
    <w:rsid w:val="00B977A5"/>
    <w:rsid w:val="00BA1734"/>
    <w:rsid w:val="00BA7403"/>
    <w:rsid w:val="00BB62C2"/>
    <w:rsid w:val="00BC0395"/>
    <w:rsid w:val="00BC1783"/>
    <w:rsid w:val="00BC350C"/>
    <w:rsid w:val="00BD2433"/>
    <w:rsid w:val="00BD5A49"/>
    <w:rsid w:val="00BE4EE9"/>
    <w:rsid w:val="00BE55E3"/>
    <w:rsid w:val="00BE622F"/>
    <w:rsid w:val="00BE6368"/>
    <w:rsid w:val="00BF0A7F"/>
    <w:rsid w:val="00BF212A"/>
    <w:rsid w:val="00BF2693"/>
    <w:rsid w:val="00BF28DE"/>
    <w:rsid w:val="00BF29EB"/>
    <w:rsid w:val="00BF2C98"/>
    <w:rsid w:val="00BF3D4F"/>
    <w:rsid w:val="00BF42D9"/>
    <w:rsid w:val="00BF45DA"/>
    <w:rsid w:val="00BF710E"/>
    <w:rsid w:val="00BF76C1"/>
    <w:rsid w:val="00BF7EC9"/>
    <w:rsid w:val="00C01799"/>
    <w:rsid w:val="00C03B64"/>
    <w:rsid w:val="00C04224"/>
    <w:rsid w:val="00C04DCA"/>
    <w:rsid w:val="00C075C1"/>
    <w:rsid w:val="00C1319C"/>
    <w:rsid w:val="00C13554"/>
    <w:rsid w:val="00C2026A"/>
    <w:rsid w:val="00C23105"/>
    <w:rsid w:val="00C25B99"/>
    <w:rsid w:val="00C264EB"/>
    <w:rsid w:val="00C30291"/>
    <w:rsid w:val="00C315A4"/>
    <w:rsid w:val="00C3223C"/>
    <w:rsid w:val="00C32A9D"/>
    <w:rsid w:val="00C33C45"/>
    <w:rsid w:val="00C3452F"/>
    <w:rsid w:val="00C400FD"/>
    <w:rsid w:val="00C4175A"/>
    <w:rsid w:val="00C42CA7"/>
    <w:rsid w:val="00C446BF"/>
    <w:rsid w:val="00C51315"/>
    <w:rsid w:val="00C5365B"/>
    <w:rsid w:val="00C56525"/>
    <w:rsid w:val="00C567DC"/>
    <w:rsid w:val="00C60FAF"/>
    <w:rsid w:val="00C63ED8"/>
    <w:rsid w:val="00C665F9"/>
    <w:rsid w:val="00C74738"/>
    <w:rsid w:val="00C822CB"/>
    <w:rsid w:val="00C9700C"/>
    <w:rsid w:val="00C97764"/>
    <w:rsid w:val="00CA1347"/>
    <w:rsid w:val="00CA2898"/>
    <w:rsid w:val="00CA65B3"/>
    <w:rsid w:val="00CA7E1B"/>
    <w:rsid w:val="00CC023C"/>
    <w:rsid w:val="00CC32D7"/>
    <w:rsid w:val="00CC3404"/>
    <w:rsid w:val="00CC4F9C"/>
    <w:rsid w:val="00CD33DA"/>
    <w:rsid w:val="00CE16BF"/>
    <w:rsid w:val="00CE44CB"/>
    <w:rsid w:val="00CE67A5"/>
    <w:rsid w:val="00CF0BEA"/>
    <w:rsid w:val="00CF38BB"/>
    <w:rsid w:val="00CF5B0C"/>
    <w:rsid w:val="00CF7566"/>
    <w:rsid w:val="00CF7C41"/>
    <w:rsid w:val="00D018D3"/>
    <w:rsid w:val="00D02E5A"/>
    <w:rsid w:val="00D05DEE"/>
    <w:rsid w:val="00D065D6"/>
    <w:rsid w:val="00D21573"/>
    <w:rsid w:val="00D23BEA"/>
    <w:rsid w:val="00D2576A"/>
    <w:rsid w:val="00D34DD4"/>
    <w:rsid w:val="00D3769B"/>
    <w:rsid w:val="00D37A5A"/>
    <w:rsid w:val="00D40E35"/>
    <w:rsid w:val="00D44679"/>
    <w:rsid w:val="00D4589A"/>
    <w:rsid w:val="00D56C5D"/>
    <w:rsid w:val="00D57BCE"/>
    <w:rsid w:val="00D6170E"/>
    <w:rsid w:val="00D62260"/>
    <w:rsid w:val="00D63D92"/>
    <w:rsid w:val="00D64BE3"/>
    <w:rsid w:val="00D65A77"/>
    <w:rsid w:val="00D65C37"/>
    <w:rsid w:val="00D6758F"/>
    <w:rsid w:val="00D74C81"/>
    <w:rsid w:val="00D75BCB"/>
    <w:rsid w:val="00D83402"/>
    <w:rsid w:val="00D834AD"/>
    <w:rsid w:val="00D83EA4"/>
    <w:rsid w:val="00D86740"/>
    <w:rsid w:val="00D876C7"/>
    <w:rsid w:val="00D936A3"/>
    <w:rsid w:val="00D94061"/>
    <w:rsid w:val="00D963A0"/>
    <w:rsid w:val="00DA3D86"/>
    <w:rsid w:val="00DA46FD"/>
    <w:rsid w:val="00DA500C"/>
    <w:rsid w:val="00DB53E0"/>
    <w:rsid w:val="00DC0B73"/>
    <w:rsid w:val="00DC2854"/>
    <w:rsid w:val="00DC2A53"/>
    <w:rsid w:val="00DC4054"/>
    <w:rsid w:val="00DC4CE3"/>
    <w:rsid w:val="00DC60DA"/>
    <w:rsid w:val="00DC6187"/>
    <w:rsid w:val="00DC7C4D"/>
    <w:rsid w:val="00DC7F07"/>
    <w:rsid w:val="00DD08DC"/>
    <w:rsid w:val="00DD1078"/>
    <w:rsid w:val="00DD3F7B"/>
    <w:rsid w:val="00DD4D67"/>
    <w:rsid w:val="00DD683A"/>
    <w:rsid w:val="00DE7447"/>
    <w:rsid w:val="00DE7C42"/>
    <w:rsid w:val="00DE7DD6"/>
    <w:rsid w:val="00DF5AF7"/>
    <w:rsid w:val="00DF65FC"/>
    <w:rsid w:val="00DF715E"/>
    <w:rsid w:val="00E01FA5"/>
    <w:rsid w:val="00E05655"/>
    <w:rsid w:val="00E06A42"/>
    <w:rsid w:val="00E10719"/>
    <w:rsid w:val="00E17661"/>
    <w:rsid w:val="00E2028D"/>
    <w:rsid w:val="00E21239"/>
    <w:rsid w:val="00E23D36"/>
    <w:rsid w:val="00E244EC"/>
    <w:rsid w:val="00E245DF"/>
    <w:rsid w:val="00E24D93"/>
    <w:rsid w:val="00E25331"/>
    <w:rsid w:val="00E25A1D"/>
    <w:rsid w:val="00E3556E"/>
    <w:rsid w:val="00E358DD"/>
    <w:rsid w:val="00E40627"/>
    <w:rsid w:val="00E45149"/>
    <w:rsid w:val="00E477EE"/>
    <w:rsid w:val="00E51C1B"/>
    <w:rsid w:val="00E57D95"/>
    <w:rsid w:val="00E64324"/>
    <w:rsid w:val="00E66A0C"/>
    <w:rsid w:val="00E74CA8"/>
    <w:rsid w:val="00E75A24"/>
    <w:rsid w:val="00E8600B"/>
    <w:rsid w:val="00E86227"/>
    <w:rsid w:val="00E95ACA"/>
    <w:rsid w:val="00E95EF1"/>
    <w:rsid w:val="00EA217E"/>
    <w:rsid w:val="00EA2998"/>
    <w:rsid w:val="00EA2F68"/>
    <w:rsid w:val="00EA4E94"/>
    <w:rsid w:val="00EA73B7"/>
    <w:rsid w:val="00EB2EC5"/>
    <w:rsid w:val="00EB57D4"/>
    <w:rsid w:val="00EC08DD"/>
    <w:rsid w:val="00EC3092"/>
    <w:rsid w:val="00EC397B"/>
    <w:rsid w:val="00EC54CE"/>
    <w:rsid w:val="00EC6478"/>
    <w:rsid w:val="00EC7CB5"/>
    <w:rsid w:val="00ED009A"/>
    <w:rsid w:val="00ED07D3"/>
    <w:rsid w:val="00ED3C00"/>
    <w:rsid w:val="00EE3912"/>
    <w:rsid w:val="00EE4178"/>
    <w:rsid w:val="00EF581A"/>
    <w:rsid w:val="00F003EE"/>
    <w:rsid w:val="00F0131A"/>
    <w:rsid w:val="00F01ED2"/>
    <w:rsid w:val="00F01F17"/>
    <w:rsid w:val="00F04243"/>
    <w:rsid w:val="00F05B7C"/>
    <w:rsid w:val="00F07836"/>
    <w:rsid w:val="00F1368B"/>
    <w:rsid w:val="00F14834"/>
    <w:rsid w:val="00F17C6B"/>
    <w:rsid w:val="00F17D4A"/>
    <w:rsid w:val="00F17DD1"/>
    <w:rsid w:val="00F20F71"/>
    <w:rsid w:val="00F230B6"/>
    <w:rsid w:val="00F2342C"/>
    <w:rsid w:val="00F241E2"/>
    <w:rsid w:val="00F244EB"/>
    <w:rsid w:val="00F30454"/>
    <w:rsid w:val="00F33B35"/>
    <w:rsid w:val="00F34737"/>
    <w:rsid w:val="00F377DA"/>
    <w:rsid w:val="00F4406F"/>
    <w:rsid w:val="00F4692A"/>
    <w:rsid w:val="00F576E1"/>
    <w:rsid w:val="00F65254"/>
    <w:rsid w:val="00F74164"/>
    <w:rsid w:val="00F75A2D"/>
    <w:rsid w:val="00F76181"/>
    <w:rsid w:val="00F806B8"/>
    <w:rsid w:val="00F82BAF"/>
    <w:rsid w:val="00F8314A"/>
    <w:rsid w:val="00F84A09"/>
    <w:rsid w:val="00F92B06"/>
    <w:rsid w:val="00F960D4"/>
    <w:rsid w:val="00FA28EE"/>
    <w:rsid w:val="00FA2D80"/>
    <w:rsid w:val="00FA3147"/>
    <w:rsid w:val="00FA45BD"/>
    <w:rsid w:val="00FA4F27"/>
    <w:rsid w:val="00FB2C1B"/>
    <w:rsid w:val="00FC1A6E"/>
    <w:rsid w:val="00FC3514"/>
    <w:rsid w:val="00FD104B"/>
    <w:rsid w:val="00FD2CF6"/>
    <w:rsid w:val="00FD5448"/>
    <w:rsid w:val="00FD7D70"/>
    <w:rsid w:val="00FE1FC4"/>
    <w:rsid w:val="00FE6D5B"/>
    <w:rsid w:val="01273C0D"/>
    <w:rsid w:val="023C4384"/>
    <w:rsid w:val="039C1A48"/>
    <w:rsid w:val="043C0D40"/>
    <w:rsid w:val="05FC3C79"/>
    <w:rsid w:val="0706120C"/>
    <w:rsid w:val="08A67BDF"/>
    <w:rsid w:val="08F512AE"/>
    <w:rsid w:val="0A4B3387"/>
    <w:rsid w:val="0AEF24B8"/>
    <w:rsid w:val="0B547D06"/>
    <w:rsid w:val="0BE008F5"/>
    <w:rsid w:val="0D7B31BE"/>
    <w:rsid w:val="0D9E5096"/>
    <w:rsid w:val="0DB50926"/>
    <w:rsid w:val="0E307306"/>
    <w:rsid w:val="0EAC0399"/>
    <w:rsid w:val="118A4C22"/>
    <w:rsid w:val="126A6481"/>
    <w:rsid w:val="12CD6450"/>
    <w:rsid w:val="13361F23"/>
    <w:rsid w:val="13526D23"/>
    <w:rsid w:val="13A24621"/>
    <w:rsid w:val="155652EA"/>
    <w:rsid w:val="16603285"/>
    <w:rsid w:val="16CF06F4"/>
    <w:rsid w:val="17F01F23"/>
    <w:rsid w:val="1B4217AF"/>
    <w:rsid w:val="1B9A0ACC"/>
    <w:rsid w:val="1CB340E3"/>
    <w:rsid w:val="1CED31C6"/>
    <w:rsid w:val="1E1018C5"/>
    <w:rsid w:val="1E2B5635"/>
    <w:rsid w:val="1F847CFD"/>
    <w:rsid w:val="20D0222C"/>
    <w:rsid w:val="20D34807"/>
    <w:rsid w:val="22632059"/>
    <w:rsid w:val="248B4F6D"/>
    <w:rsid w:val="297B426A"/>
    <w:rsid w:val="29AE715A"/>
    <w:rsid w:val="2A491B26"/>
    <w:rsid w:val="2AC46996"/>
    <w:rsid w:val="2B013BD3"/>
    <w:rsid w:val="2CF4103C"/>
    <w:rsid w:val="2DD43C26"/>
    <w:rsid w:val="2DED1DB7"/>
    <w:rsid w:val="32385AE1"/>
    <w:rsid w:val="32E70C8C"/>
    <w:rsid w:val="32E84F20"/>
    <w:rsid w:val="3341114C"/>
    <w:rsid w:val="33E400E9"/>
    <w:rsid w:val="341F38FA"/>
    <w:rsid w:val="34A331FA"/>
    <w:rsid w:val="355B7056"/>
    <w:rsid w:val="37BE02DA"/>
    <w:rsid w:val="37E6218F"/>
    <w:rsid w:val="3847191C"/>
    <w:rsid w:val="39D1641C"/>
    <w:rsid w:val="39E934FA"/>
    <w:rsid w:val="3B0F2C76"/>
    <w:rsid w:val="3C896D65"/>
    <w:rsid w:val="3D280507"/>
    <w:rsid w:val="3DE23F25"/>
    <w:rsid w:val="3E3C1B6A"/>
    <w:rsid w:val="43D07CB1"/>
    <w:rsid w:val="443479B4"/>
    <w:rsid w:val="457F0936"/>
    <w:rsid w:val="485A2349"/>
    <w:rsid w:val="488E1E46"/>
    <w:rsid w:val="48C877CB"/>
    <w:rsid w:val="4D1E09FE"/>
    <w:rsid w:val="4E852BA2"/>
    <w:rsid w:val="4EB7312F"/>
    <w:rsid w:val="4FE913FB"/>
    <w:rsid w:val="50AF141E"/>
    <w:rsid w:val="51045D49"/>
    <w:rsid w:val="51766181"/>
    <w:rsid w:val="51ED1C2F"/>
    <w:rsid w:val="52BF00B4"/>
    <w:rsid w:val="53CD5993"/>
    <w:rsid w:val="56416BA6"/>
    <w:rsid w:val="56AE73F9"/>
    <w:rsid w:val="573E5F16"/>
    <w:rsid w:val="574B4936"/>
    <w:rsid w:val="594628F5"/>
    <w:rsid w:val="5A323925"/>
    <w:rsid w:val="5A7C647B"/>
    <w:rsid w:val="5BF87AAB"/>
    <w:rsid w:val="5C6248A9"/>
    <w:rsid w:val="5CAE2D2E"/>
    <w:rsid w:val="5CDD2B9E"/>
    <w:rsid w:val="5E527AEB"/>
    <w:rsid w:val="5E723A83"/>
    <w:rsid w:val="6049779F"/>
    <w:rsid w:val="60C66E58"/>
    <w:rsid w:val="6223433E"/>
    <w:rsid w:val="63B420F7"/>
    <w:rsid w:val="647E6F67"/>
    <w:rsid w:val="65A36F79"/>
    <w:rsid w:val="68B46915"/>
    <w:rsid w:val="69D62F88"/>
    <w:rsid w:val="6B1B4901"/>
    <w:rsid w:val="6C135B84"/>
    <w:rsid w:val="6EC85870"/>
    <w:rsid w:val="6F8858A1"/>
    <w:rsid w:val="70CD4064"/>
    <w:rsid w:val="723C7161"/>
    <w:rsid w:val="72DF1BD1"/>
    <w:rsid w:val="7398665D"/>
    <w:rsid w:val="74212BE5"/>
    <w:rsid w:val="74414368"/>
    <w:rsid w:val="74A95372"/>
    <w:rsid w:val="76FF2722"/>
    <w:rsid w:val="780F11EF"/>
    <w:rsid w:val="787D614D"/>
    <w:rsid w:val="79BF632E"/>
    <w:rsid w:val="7A696F39"/>
    <w:rsid w:val="7A707E4A"/>
    <w:rsid w:val="7A917A76"/>
    <w:rsid w:val="7AAE6AF5"/>
    <w:rsid w:val="7BC5038B"/>
    <w:rsid w:val="7C535E92"/>
    <w:rsid w:val="7DEA7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qFormat/>
    <w:uiPriority w:val="0"/>
    <w:pPr>
      <w:keepNext/>
      <w:keepLines/>
      <w:spacing w:before="260" w:after="260" w:line="416" w:lineRule="auto"/>
      <w:outlineLvl w:val="1"/>
    </w:pPr>
    <w:rPr>
      <w:rFonts w:ascii="Arial" w:hAnsi="Arial" w:eastAsia="黑体"/>
      <w:b/>
      <w:bCs/>
      <w:sz w:val="32"/>
      <w:szCs w:val="32"/>
    </w:rPr>
  </w:style>
  <w:style w:type="character" w:default="1" w:styleId="11">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Emphasis"/>
    <w:basedOn w:val="11"/>
    <w:qFormat/>
    <w:uiPriority w:val="20"/>
    <w:rPr>
      <w:i/>
    </w:rPr>
  </w:style>
  <w:style w:type="character" w:styleId="13">
    <w:name w:val="Hyperlink"/>
    <w:basedOn w:val="11"/>
    <w:unhideWhenUsed/>
    <w:qFormat/>
    <w:uiPriority w:val="99"/>
    <w:rPr>
      <w:color w:val="0563C1" w:themeColor="hyperlink"/>
      <w:u w:val="single"/>
      <w14:textFill>
        <w14:solidFill>
          <w14:schemeClr w14:val="hlink"/>
        </w14:solidFill>
      </w14:textFill>
    </w:rPr>
  </w:style>
  <w:style w:type="character" w:customStyle="1" w:styleId="14">
    <w:name w:val="页眉 字符"/>
    <w:basedOn w:val="11"/>
    <w:link w:val="6"/>
    <w:qFormat/>
    <w:uiPriority w:val="99"/>
    <w:rPr>
      <w:sz w:val="18"/>
      <w:szCs w:val="18"/>
    </w:rPr>
  </w:style>
  <w:style w:type="character" w:customStyle="1" w:styleId="15">
    <w:name w:val="页脚 字符"/>
    <w:basedOn w:val="11"/>
    <w:link w:val="5"/>
    <w:qFormat/>
    <w:uiPriority w:val="99"/>
    <w:rPr>
      <w:sz w:val="18"/>
      <w:szCs w:val="18"/>
    </w:rPr>
  </w:style>
  <w:style w:type="table" w:customStyle="1" w:styleId="16">
    <w:name w:val="网格型浅色1"/>
    <w:basedOn w:val="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17">
    <w:name w:val="批注框文本 字符"/>
    <w:basedOn w:val="11"/>
    <w:link w:val="4"/>
    <w:semiHidden/>
    <w:qFormat/>
    <w:uiPriority w:val="99"/>
    <w:rPr>
      <w:rFonts w:ascii="Calibri" w:hAnsi="Calibri"/>
      <w:kern w:val="2"/>
      <w:sz w:val="18"/>
      <w:szCs w:val="18"/>
    </w:rPr>
  </w:style>
  <w:style w:type="paragraph" w:styleId="18">
    <w:name w:val="List Paragraph"/>
    <w:basedOn w:val="1"/>
    <w:qFormat/>
    <w:uiPriority w:val="99"/>
    <w:pPr>
      <w:ind w:firstLine="420" w:firstLineChars="200"/>
    </w:pPr>
  </w:style>
  <w:style w:type="character" w:customStyle="1" w:styleId="19">
    <w:name w:val="Unresolved Mention"/>
    <w:basedOn w:val="11"/>
    <w:semiHidden/>
    <w:unhideWhenUsed/>
    <w:qFormat/>
    <w:uiPriority w:val="99"/>
    <w:rPr>
      <w:color w:val="605E5C"/>
      <w:shd w:val="clear" w:color="auto" w:fill="E1DFDD"/>
    </w:rPr>
  </w:style>
  <w:style w:type="character" w:customStyle="1" w:styleId="20">
    <w:name w:val="标题 2 字符"/>
    <w:basedOn w:val="11"/>
    <w:semiHidden/>
    <w:uiPriority w:val="9"/>
    <w:rPr>
      <w:rFonts w:asciiTheme="majorHAnsi" w:hAnsiTheme="majorHAnsi" w:eastAsiaTheme="majorEastAsia" w:cstheme="majorBidi"/>
      <w:b/>
      <w:bCs/>
      <w:kern w:val="2"/>
      <w:sz w:val="32"/>
      <w:szCs w:val="32"/>
    </w:rPr>
  </w:style>
  <w:style w:type="character" w:customStyle="1" w:styleId="21">
    <w:name w:val="标题 2 字符1"/>
    <w:link w:val="3"/>
    <w:qFormat/>
    <w:uiPriority w:val="0"/>
    <w:rPr>
      <w:rFonts w:ascii="Arial" w:hAnsi="Arial" w:eastAsia="黑体"/>
      <w:b/>
      <w:bCs/>
      <w:kern w:val="2"/>
      <w:sz w:val="32"/>
      <w:szCs w:val="32"/>
    </w:rPr>
  </w:style>
  <w:style w:type="paragraph" w:customStyle="1" w:styleId="22">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EB7DA-4147-48FC-A7C1-EA859BDC3025}">
  <ds:schemaRefs/>
</ds:datastoreItem>
</file>

<file path=docProps/app.xml><?xml version="1.0" encoding="utf-8"?>
<Properties xmlns="http://schemas.openxmlformats.org/officeDocument/2006/extended-properties" xmlns:vt="http://schemas.openxmlformats.org/officeDocument/2006/docPropsVTypes">
  <Template>Normal.dotm</Template>
  <Company>CFAO</Company>
  <Pages>7</Pages>
  <Words>274</Words>
  <Characters>1565</Characters>
  <Lines>13</Lines>
  <Paragraphs>3</Paragraphs>
  <TotalTime>2</TotalTime>
  <ScaleCrop>false</ScaleCrop>
  <LinksUpToDate>false</LinksUpToDate>
  <CharactersWithSpaces>1836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2019-09-10T06:04:00Z</dcterms:created>
  <dc:creator>孙宇</dc:creator>
  <cp:lastModifiedBy>。。。</cp:lastModifiedBy>
  <cp:lastPrinted>2020-12-05T01:42:00Z</cp:lastPrinted>
  <dcterms:modified xsi:type="dcterms:W3CDTF">2023-11-16T07:36:41Z</dcterms:modified>
  <cp:revision>692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04B7CA65C9704DA0937A58366608B162_13</vt:lpwstr>
  </property>
</Properties>
</file>